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70CFA" w14:textId="1669C2FD" w:rsidR="002C68AA" w:rsidRPr="002C68AA" w:rsidRDefault="002C68AA" w:rsidP="00E74495">
      <w:pPr>
        <w:rPr>
          <w:b/>
          <w:sz w:val="36"/>
          <w:szCs w:val="36"/>
        </w:rPr>
      </w:pPr>
      <w:r w:rsidRPr="002C68AA">
        <w:rPr>
          <w:b/>
          <w:sz w:val="36"/>
          <w:szCs w:val="36"/>
        </w:rPr>
        <w:t xml:space="preserve">Vorlage: </w:t>
      </w:r>
      <w:r w:rsidR="009E72A2" w:rsidRPr="009E72A2">
        <w:rPr>
          <w:b/>
          <w:sz w:val="36"/>
          <w:szCs w:val="36"/>
        </w:rPr>
        <w:t>Rollen- und Berechtigungskonzept</w:t>
      </w:r>
    </w:p>
    <w:p w14:paraId="4BC98F83" w14:textId="77777777" w:rsidR="002C68AA" w:rsidRPr="00E009C4" w:rsidRDefault="002C68AA" w:rsidP="002C68AA">
      <w:pPr>
        <w:rPr>
          <w:sz w:val="20"/>
          <w:szCs w:val="18"/>
        </w:rPr>
      </w:pPr>
      <w:r w:rsidRPr="00E009C4">
        <w:rPr>
          <w:sz w:val="20"/>
          <w:szCs w:val="18"/>
        </w:rPr>
        <w:t>Dies ist eine Vorlage von dsgvo-vorlagen.de. Bitte passen Sie das Dokument auf Ihre Bedürfnisse an.</w:t>
      </w:r>
    </w:p>
    <w:p w14:paraId="0E937361" w14:textId="77777777" w:rsidR="002C68AA" w:rsidRPr="00E009C4" w:rsidRDefault="002C68AA" w:rsidP="002C68AA">
      <w:pPr>
        <w:rPr>
          <w:sz w:val="20"/>
          <w:szCs w:val="18"/>
        </w:rPr>
      </w:pPr>
      <w:r w:rsidRPr="00E009C4">
        <w:rPr>
          <w:sz w:val="20"/>
          <w:szCs w:val="18"/>
        </w:rPr>
        <w:t>Wir weisen Sie darauf hin, dass eine rechtliche Beratung oder Prüfung nicht Bestandteil unserer Leistung ist und Sie hierfür einen Fachmann beauftragen müssen. Wir stellen Ihnen lediglich unsere Software bzw. unsere Vorlage zu Informationszwecken zur Verfügung, überprüfen jedoch nicht, ob alle für Ihr Unternehmen relevanten Angaben in unserer Software/Vorlage zur Genüge berücksichtigt oder angegeben werden. Sie haben sich vor der Nutzung unseres Dienstes selbst darüber zu informieren, welche Angaben Sie für Ihr Unternehmen benötigen bzw. welche Angaben notwendig sind. Eine Überprüfung Ihrer generierten Dokumente auf Vollständigkeit und Richtigkeit erfolgt nicht.</w:t>
      </w:r>
    </w:p>
    <w:p w14:paraId="49BDFB19" w14:textId="77777777" w:rsidR="002C68AA" w:rsidRPr="00E009C4" w:rsidRDefault="002C68AA" w:rsidP="002C68AA">
      <w:pPr>
        <w:rPr>
          <w:sz w:val="20"/>
          <w:szCs w:val="18"/>
        </w:rPr>
      </w:pPr>
      <w:r w:rsidRPr="00E009C4">
        <w:rPr>
          <w:sz w:val="20"/>
          <w:szCs w:val="18"/>
        </w:rPr>
        <w:t>Wir stellen Ihnen lediglich unsere Software bzw. die Vorlage als technische Hilfeleistung zur Verfügung. Ein aus der Durchführung des Vertrages bzw. der Verwertung unserer Informationen resultierender Erfolg z.B. im Sinne einer rechtlichen Absicherung ist ausdrücklich nicht geschuldet und kann auch nicht garantiert werden, da Sie allein für die von Ihnen erstellten Dokumente verantwortlich sind. Es wird ausdrücklich auf die Beratung bzw. Prüfung durch einen Fachmann verwiesen, der eine individuelle Anpassung für Sie vornehmen kann.</w:t>
      </w:r>
    </w:p>
    <w:p w14:paraId="1856C407" w14:textId="77777777" w:rsidR="00001DBA" w:rsidRPr="00E009C4" w:rsidRDefault="00001DBA">
      <w:pPr>
        <w:rPr>
          <w:sz w:val="20"/>
          <w:szCs w:val="18"/>
        </w:rPr>
      </w:pPr>
    </w:p>
    <w:p w14:paraId="53AB0121" w14:textId="77777777" w:rsidR="00001DBA" w:rsidRPr="00E009C4" w:rsidRDefault="005711BC" w:rsidP="00001DBA">
      <w:pPr>
        <w:rPr>
          <w:sz w:val="20"/>
          <w:szCs w:val="18"/>
        </w:rPr>
      </w:pPr>
      <w:r w:rsidRPr="00E009C4">
        <w:rPr>
          <w:sz w:val="20"/>
          <w:szCs w:val="18"/>
          <w:highlight w:val="yellow"/>
        </w:rPr>
        <w:t>Gelb markierte Teile sollten Sie unbedingt anpassen</w:t>
      </w:r>
    </w:p>
    <w:p w14:paraId="62573EDB" w14:textId="77777777" w:rsidR="005711BC" w:rsidRPr="00E009C4" w:rsidRDefault="005711BC" w:rsidP="00001DBA">
      <w:pPr>
        <w:rPr>
          <w:sz w:val="20"/>
          <w:szCs w:val="18"/>
        </w:rPr>
      </w:pPr>
      <w:r w:rsidRPr="00E009C4">
        <w:rPr>
          <w:sz w:val="20"/>
          <w:szCs w:val="18"/>
        </w:rPr>
        <w:t>[Eckige Klammern stellen Erläuterungen dar und sollten gelöscht werden]</w:t>
      </w:r>
    </w:p>
    <w:p w14:paraId="7C214642" w14:textId="6398B24D" w:rsidR="00A51483" w:rsidRDefault="009E72A2" w:rsidP="009E72A2">
      <w:pPr>
        <w:rPr>
          <w:sz w:val="20"/>
          <w:szCs w:val="18"/>
        </w:rPr>
      </w:pPr>
      <w:r w:rsidRPr="00E009C4">
        <w:rPr>
          <w:sz w:val="20"/>
          <w:szCs w:val="18"/>
        </w:rPr>
        <w:t xml:space="preserve">Diese Vorlage dient der Erstellung eines </w:t>
      </w:r>
      <w:r w:rsidRPr="00E009C4">
        <w:rPr>
          <w:b/>
          <w:bCs/>
          <w:sz w:val="20"/>
          <w:szCs w:val="18"/>
        </w:rPr>
        <w:t>einfachen</w:t>
      </w:r>
      <w:r w:rsidRPr="00E009C4">
        <w:rPr>
          <w:sz w:val="20"/>
          <w:szCs w:val="18"/>
        </w:rPr>
        <w:t xml:space="preserve"> Rollen- und Berechtigungskonzeptes mit einigen Rollen und Nutzern, komplexe Konzepte sollten mit einem Fachmann gestaltet werden.</w:t>
      </w:r>
    </w:p>
    <w:p w14:paraId="73FD1680" w14:textId="4F55273B" w:rsidR="00E009C4" w:rsidRDefault="00E009C4" w:rsidP="009E72A2">
      <w:pPr>
        <w:rPr>
          <w:sz w:val="20"/>
          <w:szCs w:val="18"/>
        </w:rPr>
      </w:pPr>
    </w:p>
    <w:p w14:paraId="5F4AF145" w14:textId="7B5B5E68" w:rsidR="00E009C4" w:rsidRPr="00E009C4" w:rsidRDefault="00E009C4" w:rsidP="00E009C4">
      <w:pPr>
        <w:spacing w:line="259" w:lineRule="auto"/>
        <w:jc w:val="center"/>
        <w:rPr>
          <w:color w:val="FF0000"/>
          <w:sz w:val="40"/>
          <w:szCs w:val="40"/>
        </w:rPr>
      </w:pPr>
      <w:r w:rsidRPr="00E009C4">
        <w:rPr>
          <w:color w:val="FF0000"/>
          <w:sz w:val="40"/>
          <w:szCs w:val="40"/>
        </w:rPr>
        <w:t xml:space="preserve">Vollversion kann unter </w:t>
      </w:r>
      <w:hyperlink r:id="rId8" w:history="1">
        <w:r w:rsidRPr="00E009C4">
          <w:rPr>
            <w:color w:val="FF0000"/>
            <w:sz w:val="40"/>
            <w:szCs w:val="40"/>
            <w:u w:val="single"/>
          </w:rPr>
          <w:t>https://shop.dsgvo-vorlagen.de</w:t>
        </w:r>
      </w:hyperlink>
      <w:r w:rsidRPr="00E009C4">
        <w:rPr>
          <w:color w:val="FF0000"/>
          <w:sz w:val="40"/>
          <w:szCs w:val="40"/>
        </w:rPr>
        <w:t xml:space="preserve"> </w:t>
      </w:r>
      <w:r w:rsidRPr="00E009C4">
        <w:rPr>
          <w:color w:val="FF0000"/>
          <w:sz w:val="40"/>
          <w:szCs w:val="40"/>
        </w:rPr>
        <w:t xml:space="preserve"> erworben werden.</w:t>
      </w:r>
    </w:p>
    <w:p w14:paraId="10CEF0A8" w14:textId="77777777" w:rsidR="00E009C4" w:rsidRPr="00E009C4" w:rsidRDefault="00E009C4" w:rsidP="009E72A2">
      <w:pPr>
        <w:rPr>
          <w:sz w:val="20"/>
          <w:szCs w:val="18"/>
        </w:rPr>
      </w:pPr>
    </w:p>
    <w:p w14:paraId="239147C4" w14:textId="77777777" w:rsidR="00A51483" w:rsidRDefault="00A51483" w:rsidP="00A51483">
      <w:pPr>
        <w:jc w:val="center"/>
      </w:pPr>
    </w:p>
    <w:p w14:paraId="177AF25D" w14:textId="77777777" w:rsidR="00001DBA" w:rsidRPr="00A51483" w:rsidRDefault="00A51483" w:rsidP="00A51483">
      <w:pPr>
        <w:jc w:val="center"/>
        <w:rPr>
          <w:i/>
          <w:iCs/>
          <w:sz w:val="20"/>
          <w:szCs w:val="20"/>
        </w:rPr>
      </w:pPr>
      <w:r w:rsidRPr="00A51483">
        <w:rPr>
          <w:i/>
          <w:iCs/>
          <w:sz w:val="20"/>
          <w:szCs w:val="20"/>
        </w:rPr>
        <w:t>© DeinData GmbH, Alle Rechte vorbehalten.</w:t>
      </w:r>
    </w:p>
    <w:p w14:paraId="62B08A30" w14:textId="77777777" w:rsidR="00A61349" w:rsidRDefault="00A61349">
      <w:pPr>
        <w:rPr>
          <w:rFonts w:eastAsiaTheme="majorEastAsia" w:cstheme="majorBidi"/>
          <w:b/>
          <w:spacing w:val="-10"/>
          <w:kern w:val="28"/>
          <w:sz w:val="56"/>
          <w:szCs w:val="56"/>
        </w:rPr>
      </w:pPr>
      <w:r>
        <w:br w:type="page"/>
      </w:r>
    </w:p>
    <w:p w14:paraId="29B23A51" w14:textId="77777777" w:rsidR="00F748C7" w:rsidRDefault="00F748C7" w:rsidP="002C68AA">
      <w:pPr>
        <w:pStyle w:val="Titel"/>
      </w:pPr>
    </w:p>
    <w:p w14:paraId="3573F7F7" w14:textId="77777777" w:rsidR="00F748C7" w:rsidRDefault="00F748C7" w:rsidP="002C68AA">
      <w:pPr>
        <w:pStyle w:val="Titel"/>
      </w:pPr>
    </w:p>
    <w:p w14:paraId="3D6B1945" w14:textId="77777777" w:rsidR="00F748C7" w:rsidRDefault="00F748C7" w:rsidP="00E009C4">
      <w:pPr>
        <w:pStyle w:val="Titel"/>
        <w:jc w:val="both"/>
      </w:pPr>
    </w:p>
    <w:p w14:paraId="50B538DE" w14:textId="0562086D" w:rsidR="00F748C7" w:rsidRDefault="009E72A2" w:rsidP="00E74495">
      <w:pPr>
        <w:jc w:val="center"/>
        <w:rPr>
          <w:rFonts w:eastAsiaTheme="majorEastAsia" w:cstheme="majorBidi"/>
          <w:b/>
          <w:spacing w:val="-10"/>
          <w:kern w:val="28"/>
          <w:sz w:val="56"/>
          <w:szCs w:val="56"/>
        </w:rPr>
      </w:pPr>
      <w:r w:rsidRPr="009E72A2">
        <w:rPr>
          <w:rFonts w:eastAsiaTheme="majorEastAsia" w:cstheme="majorBidi"/>
          <w:b/>
          <w:spacing w:val="-10"/>
          <w:kern w:val="28"/>
          <w:sz w:val="56"/>
          <w:szCs w:val="56"/>
        </w:rPr>
        <w:t>Rollen- und Berechtigungskonzept</w:t>
      </w:r>
    </w:p>
    <w:p w14:paraId="03B1FA32" w14:textId="79414578" w:rsidR="009E72A2" w:rsidRPr="00E74495" w:rsidRDefault="009E72A2" w:rsidP="00E74495">
      <w:pPr>
        <w:jc w:val="center"/>
        <w:rPr>
          <w:rFonts w:eastAsiaTheme="majorEastAsia" w:cstheme="majorBidi"/>
          <w:b/>
          <w:spacing w:val="-10"/>
          <w:kern w:val="28"/>
          <w:sz w:val="56"/>
          <w:szCs w:val="56"/>
        </w:rPr>
      </w:pPr>
      <w:r w:rsidRPr="009E72A2">
        <w:rPr>
          <w:rFonts w:eastAsiaTheme="majorEastAsia" w:cstheme="majorBidi"/>
          <w:b/>
          <w:spacing w:val="-10"/>
          <w:kern w:val="28"/>
          <w:sz w:val="56"/>
          <w:szCs w:val="56"/>
          <w:highlight w:val="yellow"/>
        </w:rPr>
        <w:t>Muster GmbH</w:t>
      </w:r>
    </w:p>
    <w:p w14:paraId="53537D74" w14:textId="77777777" w:rsidR="00F748C7" w:rsidRDefault="00F748C7" w:rsidP="00F748C7">
      <w:pPr>
        <w:jc w:val="center"/>
        <w:rPr>
          <w:sz w:val="40"/>
          <w:szCs w:val="40"/>
        </w:rPr>
      </w:pPr>
    </w:p>
    <w:tbl>
      <w:tblPr>
        <w:tblStyle w:val="Tabellenraster"/>
        <w:tblW w:w="0" w:type="auto"/>
        <w:tblInd w:w="562" w:type="dxa"/>
        <w:tblLook w:val="04A0" w:firstRow="1" w:lastRow="0" w:firstColumn="1" w:lastColumn="0" w:noHBand="0" w:noVBand="1"/>
      </w:tblPr>
      <w:tblGrid>
        <w:gridCol w:w="4962"/>
        <w:gridCol w:w="3113"/>
      </w:tblGrid>
      <w:tr w:rsidR="00E74495" w:rsidRPr="00E74495" w14:paraId="5FC0C106" w14:textId="77777777" w:rsidTr="0013529F">
        <w:tc>
          <w:tcPr>
            <w:tcW w:w="4962" w:type="dxa"/>
          </w:tcPr>
          <w:p w14:paraId="4500BF0E" w14:textId="1E3FF50A" w:rsidR="00E74495" w:rsidRPr="00E74495" w:rsidRDefault="009E72A2" w:rsidP="00E74495">
            <w:pPr>
              <w:jc w:val="left"/>
              <w:rPr>
                <w:sz w:val="32"/>
                <w:szCs w:val="32"/>
              </w:rPr>
            </w:pPr>
            <w:r>
              <w:rPr>
                <w:sz w:val="32"/>
                <w:szCs w:val="32"/>
              </w:rPr>
              <w:t>Verantwortliche Stelle</w:t>
            </w:r>
          </w:p>
        </w:tc>
        <w:tc>
          <w:tcPr>
            <w:tcW w:w="3113" w:type="dxa"/>
          </w:tcPr>
          <w:p w14:paraId="48AE55DA" w14:textId="77777777" w:rsidR="00E74495" w:rsidRPr="00C145DB" w:rsidRDefault="00E74495" w:rsidP="00E74495">
            <w:pPr>
              <w:jc w:val="left"/>
              <w:rPr>
                <w:sz w:val="32"/>
                <w:szCs w:val="32"/>
                <w:highlight w:val="yellow"/>
              </w:rPr>
            </w:pPr>
            <w:r w:rsidRPr="00C145DB">
              <w:rPr>
                <w:sz w:val="32"/>
                <w:szCs w:val="32"/>
                <w:highlight w:val="yellow"/>
              </w:rPr>
              <w:t>Muster GmbH</w:t>
            </w:r>
          </w:p>
          <w:p w14:paraId="632056E6" w14:textId="77777777" w:rsidR="00E74495" w:rsidRPr="00C145DB" w:rsidRDefault="00E74495" w:rsidP="00E74495">
            <w:pPr>
              <w:jc w:val="left"/>
              <w:rPr>
                <w:sz w:val="32"/>
                <w:szCs w:val="32"/>
                <w:highlight w:val="yellow"/>
              </w:rPr>
            </w:pPr>
            <w:r w:rsidRPr="00C145DB">
              <w:rPr>
                <w:sz w:val="32"/>
                <w:szCs w:val="32"/>
                <w:highlight w:val="yellow"/>
              </w:rPr>
              <w:t>Musterstr. 1</w:t>
            </w:r>
          </w:p>
          <w:p w14:paraId="6AB29310" w14:textId="77777777" w:rsidR="00E74495" w:rsidRPr="00C145DB" w:rsidRDefault="00E74495" w:rsidP="00E74495">
            <w:pPr>
              <w:jc w:val="left"/>
              <w:rPr>
                <w:sz w:val="32"/>
                <w:szCs w:val="32"/>
                <w:highlight w:val="yellow"/>
              </w:rPr>
            </w:pPr>
            <w:r w:rsidRPr="00C145DB">
              <w:rPr>
                <w:sz w:val="32"/>
                <w:szCs w:val="32"/>
                <w:highlight w:val="yellow"/>
              </w:rPr>
              <w:t>00000 Musterstadt</w:t>
            </w:r>
          </w:p>
        </w:tc>
      </w:tr>
      <w:tr w:rsidR="00E74495" w:rsidRPr="00E74495" w14:paraId="5BA95350" w14:textId="77777777" w:rsidTr="0013529F">
        <w:tc>
          <w:tcPr>
            <w:tcW w:w="4962" w:type="dxa"/>
          </w:tcPr>
          <w:p w14:paraId="48B4C7F5" w14:textId="77777777" w:rsidR="00E74495" w:rsidRPr="00E74495" w:rsidRDefault="00E74495" w:rsidP="00E74495">
            <w:pPr>
              <w:jc w:val="left"/>
              <w:rPr>
                <w:sz w:val="32"/>
                <w:szCs w:val="32"/>
              </w:rPr>
            </w:pPr>
            <w:r>
              <w:rPr>
                <w:sz w:val="32"/>
                <w:szCs w:val="32"/>
              </w:rPr>
              <w:t>Verantwortliche Person</w:t>
            </w:r>
          </w:p>
        </w:tc>
        <w:tc>
          <w:tcPr>
            <w:tcW w:w="3113" w:type="dxa"/>
          </w:tcPr>
          <w:p w14:paraId="5A67D027" w14:textId="77777777" w:rsidR="00E74495" w:rsidRPr="00C145DB" w:rsidRDefault="00E74495" w:rsidP="00E74495">
            <w:pPr>
              <w:jc w:val="left"/>
              <w:rPr>
                <w:sz w:val="32"/>
                <w:szCs w:val="32"/>
                <w:highlight w:val="yellow"/>
              </w:rPr>
            </w:pPr>
            <w:r w:rsidRPr="00C145DB">
              <w:rPr>
                <w:sz w:val="32"/>
                <w:szCs w:val="32"/>
                <w:highlight w:val="yellow"/>
              </w:rPr>
              <w:t>Herr Daten Schützer</w:t>
            </w:r>
          </w:p>
        </w:tc>
      </w:tr>
      <w:tr w:rsidR="00E74495" w:rsidRPr="00E74495" w14:paraId="558F747A" w14:textId="77777777" w:rsidTr="0013529F">
        <w:tc>
          <w:tcPr>
            <w:tcW w:w="4962" w:type="dxa"/>
          </w:tcPr>
          <w:p w14:paraId="09EE1A87" w14:textId="77777777" w:rsidR="00E74495" w:rsidRDefault="00E74495" w:rsidP="00E74495">
            <w:pPr>
              <w:jc w:val="left"/>
              <w:rPr>
                <w:sz w:val="32"/>
                <w:szCs w:val="32"/>
              </w:rPr>
            </w:pPr>
            <w:r>
              <w:rPr>
                <w:sz w:val="32"/>
                <w:szCs w:val="32"/>
              </w:rPr>
              <w:t>Datum</w:t>
            </w:r>
          </w:p>
        </w:tc>
        <w:tc>
          <w:tcPr>
            <w:tcW w:w="3113" w:type="dxa"/>
          </w:tcPr>
          <w:p w14:paraId="0E7C6731" w14:textId="77777777" w:rsidR="00E74495" w:rsidRPr="00C145DB" w:rsidRDefault="0013529F" w:rsidP="00E74495">
            <w:pPr>
              <w:jc w:val="left"/>
              <w:rPr>
                <w:sz w:val="32"/>
                <w:szCs w:val="32"/>
                <w:highlight w:val="yellow"/>
              </w:rPr>
            </w:pPr>
            <w:r w:rsidRPr="00C145DB">
              <w:rPr>
                <w:sz w:val="32"/>
                <w:szCs w:val="32"/>
                <w:highlight w:val="yellow"/>
              </w:rPr>
              <w:t>14.11.2019</w:t>
            </w:r>
          </w:p>
        </w:tc>
      </w:tr>
    </w:tbl>
    <w:p w14:paraId="3EE109F0" w14:textId="77777777" w:rsidR="00F602E9" w:rsidRDefault="00F602E9"/>
    <w:sdt>
      <w:sdtPr>
        <w:rPr>
          <w:rFonts w:eastAsiaTheme="minorHAnsi" w:cstheme="minorBidi"/>
          <w:b w:val="0"/>
          <w:sz w:val="22"/>
          <w:szCs w:val="22"/>
          <w:lang w:eastAsia="en-US"/>
        </w:rPr>
        <w:id w:val="-1414012202"/>
        <w:docPartObj>
          <w:docPartGallery w:val="Table of Contents"/>
          <w:docPartUnique/>
        </w:docPartObj>
      </w:sdtPr>
      <w:sdtEndPr>
        <w:rPr>
          <w:bCs/>
          <w:sz w:val="24"/>
        </w:rPr>
      </w:sdtEndPr>
      <w:sdtContent>
        <w:p w14:paraId="5215D450" w14:textId="1DC3DC4D" w:rsidR="00F602E9" w:rsidRDefault="00F602E9">
          <w:pPr>
            <w:pStyle w:val="Inhaltsverzeichnisberschrift"/>
          </w:pPr>
          <w:r>
            <w:t>Inhalt</w:t>
          </w:r>
        </w:p>
        <w:p w14:paraId="72CE5028" w14:textId="5042BCEC" w:rsidR="00AC2493" w:rsidRDefault="00F602E9">
          <w:pPr>
            <w:pStyle w:val="Verzeichnis1"/>
            <w:tabs>
              <w:tab w:val="right" w:leader="dot" w:pos="9062"/>
            </w:tabs>
            <w:rPr>
              <w:rFonts w:eastAsiaTheme="minorEastAsia"/>
              <w:noProof/>
              <w:sz w:val="22"/>
              <w:lang w:eastAsia="de-DE"/>
            </w:rPr>
          </w:pPr>
          <w:r>
            <w:fldChar w:fldCharType="begin"/>
          </w:r>
          <w:r>
            <w:instrText xml:space="preserve"> TOC \o "1-3" \h \z \u </w:instrText>
          </w:r>
          <w:r>
            <w:fldChar w:fldCharType="separate"/>
          </w:r>
          <w:hyperlink w:anchor="_Toc64444729" w:history="1">
            <w:r w:rsidR="00AC2493" w:rsidRPr="00A13902">
              <w:rPr>
                <w:rStyle w:val="Hyperlink"/>
                <w:noProof/>
              </w:rPr>
              <w:t>Vorwort</w:t>
            </w:r>
            <w:r w:rsidR="00AC2493">
              <w:rPr>
                <w:noProof/>
                <w:webHidden/>
              </w:rPr>
              <w:tab/>
            </w:r>
            <w:r w:rsidR="00AC2493">
              <w:rPr>
                <w:noProof/>
                <w:webHidden/>
              </w:rPr>
              <w:fldChar w:fldCharType="begin"/>
            </w:r>
            <w:r w:rsidR="00AC2493">
              <w:rPr>
                <w:noProof/>
                <w:webHidden/>
              </w:rPr>
              <w:instrText xml:space="preserve"> PAGEREF _Toc64444729 \h </w:instrText>
            </w:r>
            <w:r w:rsidR="00AC2493">
              <w:rPr>
                <w:noProof/>
                <w:webHidden/>
              </w:rPr>
            </w:r>
            <w:r w:rsidR="00AC2493">
              <w:rPr>
                <w:noProof/>
                <w:webHidden/>
              </w:rPr>
              <w:fldChar w:fldCharType="separate"/>
            </w:r>
            <w:r w:rsidR="00AC2493">
              <w:rPr>
                <w:noProof/>
                <w:webHidden/>
              </w:rPr>
              <w:t>3</w:t>
            </w:r>
            <w:r w:rsidR="00AC2493">
              <w:rPr>
                <w:noProof/>
                <w:webHidden/>
              </w:rPr>
              <w:fldChar w:fldCharType="end"/>
            </w:r>
          </w:hyperlink>
        </w:p>
        <w:p w14:paraId="6FE610E7" w14:textId="21F31CC5" w:rsidR="00AC2493" w:rsidRDefault="00DC127E">
          <w:pPr>
            <w:pStyle w:val="Verzeichnis1"/>
            <w:tabs>
              <w:tab w:val="right" w:leader="dot" w:pos="9062"/>
            </w:tabs>
            <w:rPr>
              <w:rFonts w:eastAsiaTheme="minorEastAsia"/>
              <w:noProof/>
              <w:sz w:val="22"/>
              <w:lang w:eastAsia="de-DE"/>
            </w:rPr>
          </w:pPr>
          <w:hyperlink w:anchor="_Toc64444730" w:history="1">
            <w:r w:rsidR="00AC2493" w:rsidRPr="00A13902">
              <w:rPr>
                <w:rStyle w:val="Hyperlink"/>
                <w:noProof/>
              </w:rPr>
              <w:t>Geltungsbereich</w:t>
            </w:r>
            <w:r w:rsidR="00AC2493">
              <w:rPr>
                <w:noProof/>
                <w:webHidden/>
              </w:rPr>
              <w:tab/>
            </w:r>
            <w:r w:rsidR="00AC2493">
              <w:rPr>
                <w:noProof/>
                <w:webHidden/>
              </w:rPr>
              <w:fldChar w:fldCharType="begin"/>
            </w:r>
            <w:r w:rsidR="00AC2493">
              <w:rPr>
                <w:noProof/>
                <w:webHidden/>
              </w:rPr>
              <w:instrText xml:space="preserve"> PAGEREF _Toc64444730 \h </w:instrText>
            </w:r>
            <w:r w:rsidR="00AC2493">
              <w:rPr>
                <w:noProof/>
                <w:webHidden/>
              </w:rPr>
            </w:r>
            <w:r w:rsidR="00AC2493">
              <w:rPr>
                <w:noProof/>
                <w:webHidden/>
              </w:rPr>
              <w:fldChar w:fldCharType="separate"/>
            </w:r>
            <w:r w:rsidR="00AC2493">
              <w:rPr>
                <w:noProof/>
                <w:webHidden/>
              </w:rPr>
              <w:t>3</w:t>
            </w:r>
            <w:r w:rsidR="00AC2493">
              <w:rPr>
                <w:noProof/>
                <w:webHidden/>
              </w:rPr>
              <w:fldChar w:fldCharType="end"/>
            </w:r>
          </w:hyperlink>
        </w:p>
        <w:p w14:paraId="68237037" w14:textId="462C1985" w:rsidR="00AC2493" w:rsidRDefault="00DC127E">
          <w:pPr>
            <w:pStyle w:val="Verzeichnis1"/>
            <w:tabs>
              <w:tab w:val="right" w:leader="dot" w:pos="9062"/>
            </w:tabs>
            <w:rPr>
              <w:rFonts w:eastAsiaTheme="minorEastAsia"/>
              <w:noProof/>
              <w:sz w:val="22"/>
              <w:lang w:eastAsia="de-DE"/>
            </w:rPr>
          </w:pPr>
          <w:hyperlink w:anchor="_Toc64444731" w:history="1">
            <w:r w:rsidR="00AC2493" w:rsidRPr="00A13902">
              <w:rPr>
                <w:rStyle w:val="Hyperlink"/>
                <w:noProof/>
              </w:rPr>
              <w:t>Vorgaben zur Erstellung von Rollen und Berechtigungen</w:t>
            </w:r>
            <w:r w:rsidR="00AC2493">
              <w:rPr>
                <w:noProof/>
                <w:webHidden/>
              </w:rPr>
              <w:tab/>
            </w:r>
            <w:r w:rsidR="00AC2493">
              <w:rPr>
                <w:noProof/>
                <w:webHidden/>
              </w:rPr>
              <w:fldChar w:fldCharType="begin"/>
            </w:r>
            <w:r w:rsidR="00AC2493">
              <w:rPr>
                <w:noProof/>
                <w:webHidden/>
              </w:rPr>
              <w:instrText xml:space="preserve"> PAGEREF _Toc64444731 \h </w:instrText>
            </w:r>
            <w:r w:rsidR="00AC2493">
              <w:rPr>
                <w:noProof/>
                <w:webHidden/>
              </w:rPr>
            </w:r>
            <w:r w:rsidR="00AC2493">
              <w:rPr>
                <w:noProof/>
                <w:webHidden/>
              </w:rPr>
              <w:fldChar w:fldCharType="separate"/>
            </w:r>
            <w:r w:rsidR="00AC2493">
              <w:rPr>
                <w:noProof/>
                <w:webHidden/>
              </w:rPr>
              <w:t>3</w:t>
            </w:r>
            <w:r w:rsidR="00AC2493">
              <w:rPr>
                <w:noProof/>
                <w:webHidden/>
              </w:rPr>
              <w:fldChar w:fldCharType="end"/>
            </w:r>
          </w:hyperlink>
        </w:p>
        <w:p w14:paraId="3294E963" w14:textId="7A08495B" w:rsidR="00AC2493" w:rsidRDefault="00DC127E">
          <w:pPr>
            <w:pStyle w:val="Verzeichnis1"/>
            <w:tabs>
              <w:tab w:val="right" w:leader="dot" w:pos="9062"/>
            </w:tabs>
            <w:rPr>
              <w:rFonts w:eastAsiaTheme="minorEastAsia"/>
              <w:noProof/>
              <w:sz w:val="22"/>
              <w:lang w:eastAsia="de-DE"/>
            </w:rPr>
          </w:pPr>
          <w:hyperlink w:anchor="_Toc64444732" w:history="1">
            <w:r w:rsidR="00AC2493" w:rsidRPr="00A13902">
              <w:rPr>
                <w:rStyle w:val="Hyperlink"/>
                <w:noProof/>
              </w:rPr>
              <w:t>Jährliche Überprüfung sowie Zuweisung und Entzug von Berechtigungen</w:t>
            </w:r>
            <w:r w:rsidR="00AC2493">
              <w:rPr>
                <w:noProof/>
                <w:webHidden/>
              </w:rPr>
              <w:tab/>
            </w:r>
            <w:r w:rsidR="00AC2493">
              <w:rPr>
                <w:noProof/>
                <w:webHidden/>
              </w:rPr>
              <w:fldChar w:fldCharType="begin"/>
            </w:r>
            <w:r w:rsidR="00AC2493">
              <w:rPr>
                <w:noProof/>
                <w:webHidden/>
              </w:rPr>
              <w:instrText xml:space="preserve"> PAGEREF _Toc64444732 \h </w:instrText>
            </w:r>
            <w:r w:rsidR="00AC2493">
              <w:rPr>
                <w:noProof/>
                <w:webHidden/>
              </w:rPr>
            </w:r>
            <w:r w:rsidR="00AC2493">
              <w:rPr>
                <w:noProof/>
                <w:webHidden/>
              </w:rPr>
              <w:fldChar w:fldCharType="separate"/>
            </w:r>
            <w:r w:rsidR="00AC2493">
              <w:rPr>
                <w:noProof/>
                <w:webHidden/>
              </w:rPr>
              <w:t>3</w:t>
            </w:r>
            <w:r w:rsidR="00AC2493">
              <w:rPr>
                <w:noProof/>
                <w:webHidden/>
              </w:rPr>
              <w:fldChar w:fldCharType="end"/>
            </w:r>
          </w:hyperlink>
        </w:p>
        <w:p w14:paraId="15CA5B07" w14:textId="41FA99AE" w:rsidR="00AC2493" w:rsidRDefault="00DC127E">
          <w:pPr>
            <w:pStyle w:val="Verzeichnis1"/>
            <w:tabs>
              <w:tab w:val="right" w:leader="dot" w:pos="9062"/>
            </w:tabs>
            <w:rPr>
              <w:rFonts w:eastAsiaTheme="minorEastAsia"/>
              <w:noProof/>
              <w:sz w:val="22"/>
              <w:lang w:eastAsia="de-DE"/>
            </w:rPr>
          </w:pPr>
          <w:hyperlink w:anchor="_Toc64444733" w:history="1">
            <w:r w:rsidR="00AC2493" w:rsidRPr="00A13902">
              <w:rPr>
                <w:rStyle w:val="Hyperlink"/>
                <w:noProof/>
              </w:rPr>
              <w:t>Zugriffsmatrix</w:t>
            </w:r>
            <w:r w:rsidR="00AC2493">
              <w:rPr>
                <w:noProof/>
                <w:webHidden/>
              </w:rPr>
              <w:tab/>
            </w:r>
            <w:r w:rsidR="00AC2493">
              <w:rPr>
                <w:noProof/>
                <w:webHidden/>
              </w:rPr>
              <w:fldChar w:fldCharType="begin"/>
            </w:r>
            <w:r w:rsidR="00AC2493">
              <w:rPr>
                <w:noProof/>
                <w:webHidden/>
              </w:rPr>
              <w:instrText xml:space="preserve"> PAGEREF _Toc64444733 \h </w:instrText>
            </w:r>
            <w:r w:rsidR="00AC2493">
              <w:rPr>
                <w:noProof/>
                <w:webHidden/>
              </w:rPr>
            </w:r>
            <w:r w:rsidR="00AC2493">
              <w:rPr>
                <w:noProof/>
                <w:webHidden/>
              </w:rPr>
              <w:fldChar w:fldCharType="separate"/>
            </w:r>
            <w:r w:rsidR="00AC2493">
              <w:rPr>
                <w:noProof/>
                <w:webHidden/>
              </w:rPr>
              <w:t>4</w:t>
            </w:r>
            <w:r w:rsidR="00AC2493">
              <w:rPr>
                <w:noProof/>
                <w:webHidden/>
              </w:rPr>
              <w:fldChar w:fldCharType="end"/>
            </w:r>
          </w:hyperlink>
        </w:p>
        <w:p w14:paraId="432CEB93" w14:textId="0F12C9C7" w:rsidR="00F602E9" w:rsidRDefault="00F602E9">
          <w:pPr>
            <w:rPr>
              <w:b/>
              <w:bCs/>
            </w:rPr>
          </w:pPr>
          <w:r>
            <w:rPr>
              <w:b/>
              <w:bCs/>
            </w:rPr>
            <w:fldChar w:fldCharType="end"/>
          </w:r>
        </w:p>
      </w:sdtContent>
    </w:sdt>
    <w:p w14:paraId="7AE9871D" w14:textId="32650950" w:rsidR="00F602E9" w:rsidRDefault="00F602E9"/>
    <w:p w14:paraId="02DDA4F5" w14:textId="38C78904" w:rsidR="009E72A2" w:rsidRDefault="00E74495" w:rsidP="009E72A2">
      <w:pPr>
        <w:pStyle w:val="berschrift1"/>
      </w:pPr>
      <w:bookmarkStart w:id="0" w:name="_Toc64444729"/>
      <w:r>
        <w:lastRenderedPageBreak/>
        <w:t>Vorwort</w:t>
      </w:r>
      <w:bookmarkEnd w:id="0"/>
    </w:p>
    <w:p w14:paraId="6E4B466E" w14:textId="72200D5E" w:rsidR="009E72A2" w:rsidRDefault="009E72A2" w:rsidP="009E72A2">
      <w:r>
        <w:t xml:space="preserve">Das vorliegende </w:t>
      </w:r>
      <w:r w:rsidRPr="009E72A2">
        <w:t>Rollen- und Berechtigungskonzept</w:t>
      </w:r>
      <w:r>
        <w:t xml:space="preserve"> soll die </w:t>
      </w:r>
      <w:r w:rsidRPr="009E72A2">
        <w:t>Vertraulichkeit und Integrität</w:t>
      </w:r>
      <w:r>
        <w:t xml:space="preserve"> der verarbeiteten personenbezogenen Daten gewährleisten und Zugriffe überwachen. Dieses K</w:t>
      </w:r>
      <w:r w:rsidRPr="009E72A2">
        <w:t xml:space="preserve">onzept dient dazu, sicherstellen zu können, dass lediglich befugte Personen und Programme Zugriff auf die von </w:t>
      </w:r>
      <w:r>
        <w:t>i</w:t>
      </w:r>
      <w:r w:rsidRPr="009E72A2">
        <w:t>hnen verarbeiteten personenbezogenen Daten erhalten. Jeder dieser Zugriffe sowie die zu dieser Sicherstellung notwendigen Hilfsmittel werden schriftlich dokumentiert und somit nachweisbar gemacht. Unbefugte Zugriffe sollten sofort erkannt und folglich nachhaltig verhindert werden.</w:t>
      </w:r>
    </w:p>
    <w:p w14:paraId="08C84F5B" w14:textId="2AA923AD" w:rsidR="009E72A2" w:rsidRPr="009E72A2" w:rsidRDefault="009E72A2" w:rsidP="009E72A2">
      <w:pPr>
        <w:pStyle w:val="berschrift1"/>
      </w:pPr>
      <w:bookmarkStart w:id="1" w:name="_Toc64444730"/>
      <w:r w:rsidRPr="009E72A2">
        <w:t>Geltungsbereich</w:t>
      </w:r>
      <w:bookmarkEnd w:id="1"/>
    </w:p>
    <w:p w14:paraId="52B9A822" w14:textId="18CEF8FE" w:rsidR="009E72A2" w:rsidRDefault="009E72A2" w:rsidP="009E72A2">
      <w:r>
        <w:t xml:space="preserve">Dieses Konzept gilt für alle Mitarbeiter und sonstigen Beschäftigte der </w:t>
      </w:r>
      <w:r w:rsidRPr="009E72A2">
        <w:rPr>
          <w:highlight w:val="yellow"/>
        </w:rPr>
        <w:t>Muster GmbH</w:t>
      </w:r>
      <w:r>
        <w:t>, welche mit personenbezogenen Daten in Kontakt kommen.</w:t>
      </w:r>
    </w:p>
    <w:p w14:paraId="1E870CAC" w14:textId="50CD1D18" w:rsidR="009E72A2" w:rsidRDefault="009E72A2" w:rsidP="009E72A2">
      <w:pPr>
        <w:pStyle w:val="berschrift1"/>
      </w:pPr>
      <w:bookmarkStart w:id="2" w:name="_Toc64444731"/>
      <w:r>
        <w:t>Vorgaben zur Erstellung von Rollen</w:t>
      </w:r>
      <w:r w:rsidR="00AC2493">
        <w:t xml:space="preserve"> und Berechtigungen</w:t>
      </w:r>
      <w:bookmarkEnd w:id="2"/>
    </w:p>
    <w:p w14:paraId="162DFC31" w14:textId="41A754C8" w:rsidR="00AC2493" w:rsidRDefault="00AC2493" w:rsidP="009E72A2">
      <w:pPr>
        <w:pStyle w:val="Listenabsatz"/>
        <w:numPr>
          <w:ilvl w:val="0"/>
          <w:numId w:val="31"/>
        </w:numPr>
      </w:pPr>
      <w:r>
        <w:t>Erfassung aller Zugriffe auf personenbezogene Daten</w:t>
      </w:r>
    </w:p>
    <w:p w14:paraId="2536E1F2" w14:textId="12BA752D" w:rsidR="00AC2493" w:rsidRDefault="009E72A2" w:rsidP="009E72A2">
      <w:pPr>
        <w:pStyle w:val="Listenabsatz"/>
        <w:numPr>
          <w:ilvl w:val="0"/>
          <w:numId w:val="31"/>
        </w:numPr>
      </w:pPr>
      <w:r w:rsidRPr="009E72A2">
        <w:t xml:space="preserve">Bildung von Identitäten </w:t>
      </w:r>
    </w:p>
    <w:p w14:paraId="498FF562" w14:textId="214943CB" w:rsidR="009E72A2" w:rsidRDefault="00AC2493" w:rsidP="009E72A2">
      <w:pPr>
        <w:pStyle w:val="Listenabsatz"/>
        <w:numPr>
          <w:ilvl w:val="0"/>
          <w:numId w:val="31"/>
        </w:numPr>
      </w:pPr>
      <w:r>
        <w:t xml:space="preserve">Zuordnung von </w:t>
      </w:r>
      <w:r w:rsidR="009E72A2" w:rsidRPr="009E72A2">
        <w:t>Rollen</w:t>
      </w:r>
      <w:r>
        <w:t xml:space="preserve"> zu den gebildeten Identitäten</w:t>
      </w:r>
    </w:p>
    <w:p w14:paraId="730D0842" w14:textId="23924F9C" w:rsidR="009E72A2" w:rsidRDefault="009E72A2" w:rsidP="009E72A2">
      <w:pPr>
        <w:pStyle w:val="Listenabsatz"/>
        <w:numPr>
          <w:ilvl w:val="0"/>
          <w:numId w:val="31"/>
        </w:numPr>
      </w:pPr>
      <w:r w:rsidRPr="009E72A2">
        <w:t>Zuordnung der Zugriffsrechte zu den gebildeten Identitäten</w:t>
      </w:r>
    </w:p>
    <w:p w14:paraId="13F467F5" w14:textId="3CBC2472" w:rsidR="009E72A2" w:rsidRDefault="00AC2493" w:rsidP="009E72A2">
      <w:pPr>
        <w:pStyle w:val="Listenabsatz"/>
        <w:numPr>
          <w:ilvl w:val="0"/>
          <w:numId w:val="31"/>
        </w:numPr>
      </w:pPr>
      <w:r>
        <w:t xml:space="preserve">Kontrolle der Zugriffsrechte auf den </w:t>
      </w:r>
      <w:r w:rsidRPr="00AC2493">
        <w:t>Grundsatz der Minimierung von Berechtigungen</w:t>
      </w:r>
    </w:p>
    <w:p w14:paraId="620903F1" w14:textId="0812D75E" w:rsidR="009E72A2" w:rsidRDefault="009E72A2" w:rsidP="009E72A2">
      <w:pPr>
        <w:pStyle w:val="berschrift1"/>
      </w:pPr>
      <w:bookmarkStart w:id="3" w:name="_Toc64444732"/>
      <w:r>
        <w:t xml:space="preserve">Jährliche Überprüfung </w:t>
      </w:r>
      <w:r w:rsidR="00AC2493">
        <w:t>sowie Zuweisung und Entzug von</w:t>
      </w:r>
      <w:r>
        <w:t xml:space="preserve"> Berechtigungen</w:t>
      </w:r>
      <w:bookmarkEnd w:id="3"/>
    </w:p>
    <w:p w14:paraId="55DCD950" w14:textId="182FDCCB" w:rsidR="00AC2493" w:rsidRDefault="00AC2493" w:rsidP="00AC2493">
      <w:r>
        <w:t>Es werden</w:t>
      </w:r>
      <w:r w:rsidRPr="00AC2493">
        <w:t xml:space="preserve"> Verfahren für die Überprüfung der Identitäten bei </w:t>
      </w:r>
      <w:r>
        <w:t>Erstzugriff</w:t>
      </w:r>
      <w:r w:rsidRPr="00AC2493">
        <w:t>, für die Neuanlegung einer Identität bei Einstellung</w:t>
      </w:r>
      <w:r>
        <w:t xml:space="preserve"> und</w:t>
      </w:r>
      <w:r w:rsidRPr="00AC2493">
        <w:t xml:space="preserve"> dem Umgang mit der Identität bei Kündigung</w:t>
      </w:r>
      <w:r>
        <w:t xml:space="preserve"> bzw. Austritt aus dem Unternehmen erstellt.</w:t>
      </w:r>
    </w:p>
    <w:p w14:paraId="6DD96564" w14:textId="0A999FF1" w:rsidR="00AC2493" w:rsidRPr="00AC2493" w:rsidRDefault="00AC2493" w:rsidP="00A72275">
      <w:r>
        <w:t>D</w:t>
      </w:r>
      <w:r w:rsidRPr="00AC2493">
        <w:t>ie Zugriffsliste, die gebildeten Identitäten und ggf. die komplexe Rollenvergabe</w:t>
      </w:r>
      <w:r>
        <w:t xml:space="preserve"> wird</w:t>
      </w:r>
      <w:r w:rsidRPr="00AC2493">
        <w:t xml:space="preserve"> regelmäßig auf ihre Aktualität</w:t>
      </w:r>
      <w:r>
        <w:t xml:space="preserve"> hin geprüft</w:t>
      </w:r>
      <w:r w:rsidRPr="00AC2493">
        <w:t>.</w:t>
      </w:r>
    </w:p>
    <w:p w14:paraId="1727355C" w14:textId="77777777" w:rsidR="00A72275" w:rsidRDefault="00A72275" w:rsidP="00A72275">
      <w:bookmarkStart w:id="4" w:name="_Toc64444733"/>
    </w:p>
    <w:p w14:paraId="0C7939BB" w14:textId="77777777" w:rsidR="00A72275" w:rsidRDefault="00A72275" w:rsidP="00A72275"/>
    <w:p w14:paraId="56E27555" w14:textId="77777777" w:rsidR="00A72275" w:rsidRDefault="00A72275" w:rsidP="00A72275"/>
    <w:p w14:paraId="5C7374DB" w14:textId="21A876CE" w:rsidR="00AC2493" w:rsidRDefault="009E72A2" w:rsidP="00AC2493">
      <w:pPr>
        <w:pStyle w:val="berschrift1"/>
      </w:pPr>
      <w:r>
        <w:lastRenderedPageBreak/>
        <w:t>Zugriffsmatrix</w:t>
      </w:r>
      <w:bookmarkEnd w:id="4"/>
    </w:p>
    <w:p w14:paraId="0D812808" w14:textId="77777777" w:rsidR="00AC2493" w:rsidRPr="00AC2493" w:rsidRDefault="00AC2493" w:rsidP="00AC2493">
      <w:pPr>
        <w:spacing w:after="0" w:line="240" w:lineRule="auto"/>
        <w:jc w:val="left"/>
        <w:rPr>
          <w:rFonts w:ascii="Times New Roman" w:eastAsia="Times New Roman" w:hAnsi="Times New Roman" w:cs="Times New Roman"/>
          <w:szCs w:val="24"/>
          <w:lang w:eastAsia="de-DE"/>
        </w:rPr>
      </w:pPr>
    </w:p>
    <w:tbl>
      <w:tblPr>
        <w:tblW w:w="0" w:type="auto"/>
        <w:tblCellMar>
          <w:top w:w="15" w:type="dxa"/>
          <w:left w:w="15" w:type="dxa"/>
          <w:bottom w:w="15" w:type="dxa"/>
          <w:right w:w="15" w:type="dxa"/>
        </w:tblCellMar>
        <w:tblLook w:val="04A0" w:firstRow="1" w:lastRow="0" w:firstColumn="1" w:lastColumn="0" w:noHBand="0" w:noVBand="1"/>
      </w:tblPr>
      <w:tblGrid>
        <w:gridCol w:w="379"/>
        <w:gridCol w:w="1369"/>
        <w:gridCol w:w="1660"/>
        <w:gridCol w:w="2183"/>
        <w:gridCol w:w="1002"/>
        <w:gridCol w:w="1243"/>
        <w:gridCol w:w="1216"/>
      </w:tblGrid>
      <w:tr w:rsidR="00AC2493" w:rsidRPr="00AC2493" w14:paraId="0DC33AC1" w14:textId="77777777" w:rsidTr="00AC249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E96F22" w14:textId="77777777" w:rsidR="00AC2493" w:rsidRPr="00AC2493" w:rsidRDefault="00AC2493" w:rsidP="00AC2493">
            <w:pPr>
              <w:pStyle w:val="KeinLeerraum"/>
              <w:rPr>
                <w:sz w:val="16"/>
                <w:szCs w:val="16"/>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5935FB"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Rolle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8B4BB"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Identitäten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BA158B"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Berechtigung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D94465"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Freigabe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1BACB"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Überprüfung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7F15D"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Ende</w:t>
            </w:r>
          </w:p>
        </w:tc>
      </w:tr>
      <w:tr w:rsidR="00AC2493" w:rsidRPr="00AC2493" w14:paraId="52A00AEA" w14:textId="77777777" w:rsidTr="00AC249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B1B9E9"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5D12C"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Kundenservice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A6614C" w14:textId="77777777" w:rsidR="00AC2493" w:rsidRPr="00AC2493" w:rsidRDefault="00AC2493" w:rsidP="00AC2493">
            <w:pPr>
              <w:pStyle w:val="KeinLeerraum"/>
              <w:rPr>
                <w:sz w:val="16"/>
                <w:szCs w:val="16"/>
                <w:highlight w:val="yellow"/>
                <w:lang w:eastAsia="de-DE"/>
              </w:rPr>
            </w:pPr>
            <w:proofErr w:type="gramStart"/>
            <w:r w:rsidRPr="00AC2493">
              <w:rPr>
                <w:rFonts w:ascii="Arial" w:hAnsi="Arial" w:cs="Arial"/>
                <w:color w:val="000000"/>
                <w:sz w:val="16"/>
                <w:szCs w:val="16"/>
                <w:highlight w:val="yellow"/>
                <w:lang w:eastAsia="de-DE"/>
              </w:rPr>
              <w:t>Mitarbeiterinnen  A</w:t>
            </w:r>
            <w:proofErr w:type="gramEnd"/>
            <w:r w:rsidRPr="00AC2493">
              <w:rPr>
                <w:rFonts w:ascii="Arial" w:hAnsi="Arial" w:cs="Arial"/>
                <w:color w:val="000000"/>
                <w:sz w:val="16"/>
                <w:szCs w:val="16"/>
                <w:highlight w:val="yellow"/>
                <w:lang w:eastAsia="de-DE"/>
              </w:rPr>
              <w:t>, B, C, D, E, F, G</w:t>
            </w:r>
          </w:p>
          <w:p w14:paraId="76EF720E" w14:textId="77777777" w:rsidR="00AC2493" w:rsidRPr="00AC2493" w:rsidRDefault="00AC2493" w:rsidP="00AC2493">
            <w:pPr>
              <w:pStyle w:val="KeinLeerraum"/>
              <w:rPr>
                <w:sz w:val="16"/>
                <w:szCs w:val="16"/>
                <w:highlight w:val="yellow"/>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F76DEF"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Erheben, Erfassen, Speichern, Verändern, Abfragen der Daten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14490"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durch Geschäfts-</w:t>
            </w:r>
          </w:p>
          <w:p w14:paraId="1FF020E1" w14:textId="77777777" w:rsidR="00AC2493" w:rsidRPr="00AC2493" w:rsidRDefault="00AC2493" w:rsidP="00AC2493">
            <w:pPr>
              <w:pStyle w:val="KeinLeerraum"/>
              <w:rPr>
                <w:sz w:val="16"/>
                <w:szCs w:val="16"/>
                <w:highlight w:val="yellow"/>
                <w:lang w:eastAsia="de-DE"/>
              </w:rPr>
            </w:pPr>
            <w:proofErr w:type="spellStart"/>
            <w:r w:rsidRPr="00AC2493">
              <w:rPr>
                <w:rFonts w:ascii="Arial" w:hAnsi="Arial" w:cs="Arial"/>
                <w:color w:val="000000"/>
                <w:sz w:val="16"/>
                <w:szCs w:val="16"/>
                <w:highlight w:val="yellow"/>
                <w:lang w:eastAsia="de-DE"/>
              </w:rPr>
              <w:t>führer</w:t>
            </w:r>
            <w:proofErr w:type="spellEnd"/>
            <w:r w:rsidRPr="00AC2493">
              <w:rPr>
                <w:rFonts w:ascii="Arial" w:hAnsi="Arial" w:cs="Arial"/>
                <w:color w:val="000000"/>
                <w:sz w:val="16"/>
                <w:szCs w:val="16"/>
                <w:highlight w:val="yellow"/>
                <w:lang w:eastAsia="de-DE"/>
              </w:rPr>
              <w:t xml:space="preserve"> 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2A2609"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IT-Leitung, halbjährliche Überprüfung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02205B"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Beendigung AV</w:t>
            </w:r>
          </w:p>
        </w:tc>
      </w:tr>
      <w:tr w:rsidR="00AC2493" w:rsidRPr="00AC2493" w14:paraId="19C74EF6" w14:textId="77777777" w:rsidTr="00AC249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CF9443"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77C5B4"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Kundenservice-Leitung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E84B6F"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Mitarbeiterinnen A,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287E9"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Erfassen, Speichern, Verändern, Abfragen, Löschen, Übermittlung, Verknüpfung der Daten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44E464"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durch Geschäfts-</w:t>
            </w:r>
          </w:p>
          <w:p w14:paraId="3CFA95A3" w14:textId="77777777" w:rsidR="00AC2493" w:rsidRPr="00AC2493" w:rsidRDefault="00AC2493" w:rsidP="00AC2493">
            <w:pPr>
              <w:pStyle w:val="KeinLeerraum"/>
              <w:rPr>
                <w:sz w:val="16"/>
                <w:szCs w:val="16"/>
                <w:highlight w:val="yellow"/>
                <w:lang w:eastAsia="de-DE"/>
              </w:rPr>
            </w:pPr>
            <w:proofErr w:type="spellStart"/>
            <w:r w:rsidRPr="00AC2493">
              <w:rPr>
                <w:rFonts w:ascii="Arial" w:hAnsi="Arial" w:cs="Arial"/>
                <w:color w:val="000000"/>
                <w:sz w:val="16"/>
                <w:szCs w:val="16"/>
                <w:highlight w:val="yellow"/>
                <w:lang w:eastAsia="de-DE"/>
              </w:rPr>
              <w:t>führer</w:t>
            </w:r>
            <w:proofErr w:type="spellEnd"/>
            <w:r w:rsidRPr="00AC2493">
              <w:rPr>
                <w:rFonts w:ascii="Arial" w:hAnsi="Arial" w:cs="Arial"/>
                <w:color w:val="000000"/>
                <w:sz w:val="16"/>
                <w:szCs w:val="16"/>
                <w:highlight w:val="yellow"/>
                <w:lang w:eastAsia="de-DE"/>
              </w:rPr>
              <w:t xml:space="preserve"> 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4B68BA"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IT-Leitung, halbjährliche Überprüfung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FD9199"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Beendigung AV</w:t>
            </w:r>
          </w:p>
        </w:tc>
      </w:tr>
      <w:tr w:rsidR="00AC2493" w:rsidRPr="00AC2493" w14:paraId="06CD97F0" w14:textId="77777777" w:rsidTr="00AC249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CE593"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FE056"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IT-Bereich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E3C54"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Mitarbeiter H, I, J</w:t>
            </w:r>
          </w:p>
          <w:p w14:paraId="5D5D2A5F"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Freelancerinnen h, 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2F5FC4"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Auslesen, Abfragen, Verwendung der Daten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79D990"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durch Geschäfts-</w:t>
            </w:r>
          </w:p>
          <w:p w14:paraId="6B9C50B6" w14:textId="77777777" w:rsidR="00AC2493" w:rsidRPr="00AC2493" w:rsidRDefault="00AC2493" w:rsidP="00AC2493">
            <w:pPr>
              <w:pStyle w:val="KeinLeerraum"/>
              <w:rPr>
                <w:sz w:val="16"/>
                <w:szCs w:val="16"/>
                <w:highlight w:val="yellow"/>
                <w:lang w:eastAsia="de-DE"/>
              </w:rPr>
            </w:pPr>
            <w:proofErr w:type="spellStart"/>
            <w:r w:rsidRPr="00AC2493">
              <w:rPr>
                <w:rFonts w:ascii="Arial" w:hAnsi="Arial" w:cs="Arial"/>
                <w:color w:val="000000"/>
                <w:sz w:val="16"/>
                <w:szCs w:val="16"/>
                <w:highlight w:val="yellow"/>
                <w:lang w:eastAsia="de-DE"/>
              </w:rPr>
              <w:t>führer</w:t>
            </w:r>
            <w:proofErr w:type="spellEnd"/>
            <w:r w:rsidRPr="00AC2493">
              <w:rPr>
                <w:rFonts w:ascii="Arial" w:hAnsi="Arial" w:cs="Arial"/>
                <w:color w:val="000000"/>
                <w:sz w:val="16"/>
                <w:szCs w:val="16"/>
                <w:highlight w:val="yellow"/>
                <w:lang w:eastAsia="de-DE"/>
              </w:rPr>
              <w:t xml:space="preserve"> Q</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D1496E"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IT-Leitung, halbjährliche Überprüfung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FAEFC9"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Beendigung AV</w:t>
            </w:r>
          </w:p>
        </w:tc>
      </w:tr>
      <w:tr w:rsidR="00AC2493" w:rsidRPr="00AC2493" w14:paraId="0B7F3C8C" w14:textId="77777777" w:rsidTr="00AC249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4A8238"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726260"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IT-Leitung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34FA62"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Mitarbeiter 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763EAC"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Auslesen, Abfragen, Verwendung, Löschen, Übermittlung der Daten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4F0162"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durch Geschäfts-</w:t>
            </w:r>
          </w:p>
          <w:p w14:paraId="03F4EF96" w14:textId="77777777" w:rsidR="00AC2493" w:rsidRPr="00AC2493" w:rsidRDefault="00AC2493" w:rsidP="00AC2493">
            <w:pPr>
              <w:pStyle w:val="KeinLeerraum"/>
              <w:rPr>
                <w:sz w:val="16"/>
                <w:szCs w:val="16"/>
                <w:highlight w:val="yellow"/>
                <w:lang w:eastAsia="de-DE"/>
              </w:rPr>
            </w:pPr>
            <w:proofErr w:type="spellStart"/>
            <w:r w:rsidRPr="00AC2493">
              <w:rPr>
                <w:rFonts w:ascii="Arial" w:hAnsi="Arial" w:cs="Arial"/>
                <w:color w:val="000000"/>
                <w:sz w:val="16"/>
                <w:szCs w:val="16"/>
                <w:highlight w:val="yellow"/>
                <w:lang w:eastAsia="de-DE"/>
              </w:rPr>
              <w:t>führer</w:t>
            </w:r>
            <w:proofErr w:type="spellEnd"/>
            <w:r w:rsidRPr="00AC2493">
              <w:rPr>
                <w:rFonts w:ascii="Arial" w:hAnsi="Arial" w:cs="Arial"/>
                <w:color w:val="000000"/>
                <w:sz w:val="16"/>
                <w:szCs w:val="16"/>
                <w:highlight w:val="yellow"/>
                <w:lang w:eastAsia="de-DE"/>
              </w:rPr>
              <w:t xml:space="preserve"> 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97FEF1"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IT-Leitung, halbjährliche Überprüfung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C5F41"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Beendigung AV</w:t>
            </w:r>
          </w:p>
        </w:tc>
      </w:tr>
      <w:tr w:rsidR="00AC2493" w:rsidRPr="00AC2493" w14:paraId="0D2D0799" w14:textId="77777777" w:rsidTr="00AC249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428B1F"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DFE9F2"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Sekretariat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EBFE8"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Mitarbeiterinnen K, L, 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B4FCB3"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Erheben, Erfassen, Auslesen, Speichern, Verändern, Organisieren, Abfragen, Übermittlung der Daten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4F3B91"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durch Geschäfts-</w:t>
            </w:r>
          </w:p>
          <w:p w14:paraId="11ACE9AB" w14:textId="77777777" w:rsidR="00AC2493" w:rsidRPr="00AC2493" w:rsidRDefault="00AC2493" w:rsidP="00AC2493">
            <w:pPr>
              <w:pStyle w:val="KeinLeerraum"/>
              <w:rPr>
                <w:sz w:val="16"/>
                <w:szCs w:val="16"/>
                <w:highlight w:val="yellow"/>
                <w:lang w:eastAsia="de-DE"/>
              </w:rPr>
            </w:pPr>
            <w:proofErr w:type="spellStart"/>
            <w:r w:rsidRPr="00AC2493">
              <w:rPr>
                <w:rFonts w:ascii="Arial" w:hAnsi="Arial" w:cs="Arial"/>
                <w:color w:val="000000"/>
                <w:sz w:val="16"/>
                <w:szCs w:val="16"/>
                <w:highlight w:val="yellow"/>
                <w:lang w:eastAsia="de-DE"/>
              </w:rPr>
              <w:t>führerin</w:t>
            </w:r>
            <w:proofErr w:type="spellEnd"/>
            <w:r w:rsidRPr="00AC2493">
              <w:rPr>
                <w:rFonts w:ascii="Arial" w:hAnsi="Arial" w:cs="Arial"/>
                <w:color w:val="000000"/>
                <w:sz w:val="16"/>
                <w:szCs w:val="16"/>
                <w:highlight w:val="yellow"/>
                <w:lang w:eastAsia="de-DE"/>
              </w:rPr>
              <w:t xml:space="preserve"> 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CFD3F"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IT-Leitung, halbjährliche Überprüfung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DC263E"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K und L: Beendigung AV; </w:t>
            </w:r>
          </w:p>
          <w:p w14:paraId="00B3CF86"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M: bis 31.05.2022  </w:t>
            </w:r>
          </w:p>
        </w:tc>
      </w:tr>
      <w:tr w:rsidR="00AC2493" w:rsidRPr="00AC2493" w14:paraId="68A9E981" w14:textId="77777777" w:rsidTr="00AC249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8929BD"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12FCA3"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Marketing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72A130"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Mitarbeiter N, 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E97D4"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Auslesen, Abfragen, Verwendung, Übermittlung der Daten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352AB"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durch Geschäfts-</w:t>
            </w:r>
          </w:p>
          <w:p w14:paraId="25F73BDF" w14:textId="77777777" w:rsidR="00AC2493" w:rsidRPr="00AC2493" w:rsidRDefault="00AC2493" w:rsidP="00AC2493">
            <w:pPr>
              <w:pStyle w:val="KeinLeerraum"/>
              <w:rPr>
                <w:sz w:val="16"/>
                <w:szCs w:val="16"/>
                <w:highlight w:val="yellow"/>
                <w:lang w:eastAsia="de-DE"/>
              </w:rPr>
            </w:pPr>
            <w:proofErr w:type="spellStart"/>
            <w:r w:rsidRPr="00AC2493">
              <w:rPr>
                <w:rFonts w:ascii="Arial" w:hAnsi="Arial" w:cs="Arial"/>
                <w:color w:val="000000"/>
                <w:sz w:val="16"/>
                <w:szCs w:val="16"/>
                <w:highlight w:val="yellow"/>
                <w:lang w:eastAsia="de-DE"/>
              </w:rPr>
              <w:t>führer</w:t>
            </w:r>
            <w:proofErr w:type="spellEnd"/>
            <w:r w:rsidRPr="00AC2493">
              <w:rPr>
                <w:rFonts w:ascii="Arial" w:hAnsi="Arial" w:cs="Arial"/>
                <w:color w:val="000000"/>
                <w:sz w:val="16"/>
                <w:szCs w:val="16"/>
                <w:highlight w:val="yellow"/>
                <w:lang w:eastAsia="de-DE"/>
              </w:rPr>
              <w:t xml:space="preserve"> 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C09402"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IT-Leitung, halbjährliche Überprüfung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ADAD5"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bis Beendigung AV</w:t>
            </w:r>
          </w:p>
        </w:tc>
      </w:tr>
      <w:tr w:rsidR="00AC2493" w:rsidRPr="00AC2493" w14:paraId="167A703A" w14:textId="77777777" w:rsidTr="00AC249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6FE8AE"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E4DDA"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Management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3D7A97"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Geschäftsführung P, Q, 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94B6E3"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Administrationsrechte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391FF9"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durch Geschäfts-</w:t>
            </w:r>
          </w:p>
          <w:p w14:paraId="118C5087" w14:textId="77777777" w:rsidR="00AC2493" w:rsidRPr="00AC2493" w:rsidRDefault="00AC2493" w:rsidP="00AC2493">
            <w:pPr>
              <w:pStyle w:val="KeinLeerraum"/>
              <w:rPr>
                <w:sz w:val="16"/>
                <w:szCs w:val="16"/>
                <w:highlight w:val="yellow"/>
                <w:lang w:eastAsia="de-DE"/>
              </w:rPr>
            </w:pPr>
            <w:proofErr w:type="spellStart"/>
            <w:r w:rsidRPr="00AC2493">
              <w:rPr>
                <w:rFonts w:ascii="Arial" w:hAnsi="Arial" w:cs="Arial"/>
                <w:color w:val="000000"/>
                <w:sz w:val="16"/>
                <w:szCs w:val="16"/>
                <w:highlight w:val="yellow"/>
                <w:lang w:eastAsia="de-DE"/>
              </w:rPr>
              <w:t>führerin</w:t>
            </w:r>
            <w:proofErr w:type="spellEnd"/>
            <w:r w:rsidRPr="00AC2493">
              <w:rPr>
                <w:rFonts w:ascii="Arial" w:hAnsi="Arial" w:cs="Arial"/>
                <w:color w:val="000000"/>
                <w:sz w:val="16"/>
                <w:szCs w:val="16"/>
                <w:highlight w:val="yellow"/>
                <w:lang w:eastAsia="de-DE"/>
              </w:rPr>
              <w:t xml:space="preserve"> 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F9FFF1"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IT-Leitung, halbjährliche Überprüfung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CA387"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bis Abberufung</w:t>
            </w:r>
          </w:p>
        </w:tc>
      </w:tr>
      <w:tr w:rsidR="00AC2493" w:rsidRPr="00AC2493" w14:paraId="28B054C8" w14:textId="77777777" w:rsidTr="00AC249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30100C"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E4984B"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shd w:val="clear" w:color="auto" w:fill="FFFFFF"/>
                <w:lang w:eastAsia="de-DE"/>
              </w:rPr>
              <w:t>ABACUS Business Software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B33982" w14:textId="77777777" w:rsidR="00AC2493" w:rsidRPr="00AC2493" w:rsidRDefault="00AC2493" w:rsidP="00AC2493">
            <w:pPr>
              <w:pStyle w:val="KeinLeerraum"/>
              <w:rPr>
                <w:sz w:val="16"/>
                <w:szCs w:val="16"/>
                <w:highlight w:val="yellow"/>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1F5E9"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shd w:val="clear" w:color="auto" w:fill="FFFFFF"/>
                <w:lang w:eastAsia="de-DE"/>
              </w:rPr>
              <w:t>Organisation, Ordnen, Speichern, Verändern, Auslesen, Abfragen, Verwenden, Verknüpfung, Löschen der Daten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33C2A2"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durch Geschäfts-</w:t>
            </w:r>
          </w:p>
          <w:p w14:paraId="74BEBCA1" w14:textId="77777777" w:rsidR="00AC2493" w:rsidRPr="00AC2493" w:rsidRDefault="00AC2493" w:rsidP="00AC2493">
            <w:pPr>
              <w:pStyle w:val="KeinLeerraum"/>
              <w:rPr>
                <w:sz w:val="16"/>
                <w:szCs w:val="16"/>
                <w:highlight w:val="yellow"/>
                <w:lang w:eastAsia="de-DE"/>
              </w:rPr>
            </w:pPr>
            <w:proofErr w:type="spellStart"/>
            <w:r w:rsidRPr="00AC2493">
              <w:rPr>
                <w:rFonts w:ascii="Arial" w:hAnsi="Arial" w:cs="Arial"/>
                <w:color w:val="000000"/>
                <w:sz w:val="16"/>
                <w:szCs w:val="16"/>
                <w:highlight w:val="yellow"/>
                <w:lang w:eastAsia="de-DE"/>
              </w:rPr>
              <w:t>führerin</w:t>
            </w:r>
            <w:proofErr w:type="spellEnd"/>
            <w:r w:rsidRPr="00AC2493">
              <w:rPr>
                <w:rFonts w:ascii="Arial" w:hAnsi="Arial" w:cs="Arial"/>
                <w:color w:val="000000"/>
                <w:sz w:val="16"/>
                <w:szCs w:val="16"/>
                <w:highlight w:val="yellow"/>
                <w:lang w:eastAsia="de-DE"/>
              </w:rPr>
              <w:t xml:space="preserve"> 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576F63"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IT-Leitung, halbjährliche Überprüfung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590F64"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unbeschränkt</w:t>
            </w:r>
          </w:p>
        </w:tc>
      </w:tr>
      <w:tr w:rsidR="00AC2493" w:rsidRPr="00AC2493" w14:paraId="05D1645E" w14:textId="77777777" w:rsidTr="00AC249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B15440"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9DBB1"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Exchange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6DD0DF" w14:textId="77777777" w:rsidR="00AC2493" w:rsidRPr="00AC2493" w:rsidRDefault="00AC2493" w:rsidP="00AC2493">
            <w:pPr>
              <w:pStyle w:val="KeinLeerraum"/>
              <w:rPr>
                <w:sz w:val="16"/>
                <w:szCs w:val="16"/>
                <w:highlight w:val="yellow"/>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F2BE00"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shd w:val="clear" w:color="auto" w:fill="FFFFFF"/>
                <w:lang w:eastAsia="de-DE"/>
              </w:rPr>
              <w:t>Organisation, Speichern, Auslesen, Abfragen, Verwenden, Übermittlung der Daten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6FC84F"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durch Geschäfts-</w:t>
            </w:r>
          </w:p>
          <w:p w14:paraId="2D647563" w14:textId="77777777" w:rsidR="00AC2493" w:rsidRPr="00AC2493" w:rsidRDefault="00AC2493" w:rsidP="00AC2493">
            <w:pPr>
              <w:pStyle w:val="KeinLeerraum"/>
              <w:rPr>
                <w:sz w:val="16"/>
                <w:szCs w:val="16"/>
                <w:highlight w:val="yellow"/>
                <w:lang w:eastAsia="de-DE"/>
              </w:rPr>
            </w:pPr>
            <w:proofErr w:type="spellStart"/>
            <w:r w:rsidRPr="00AC2493">
              <w:rPr>
                <w:rFonts w:ascii="Arial" w:hAnsi="Arial" w:cs="Arial"/>
                <w:color w:val="000000"/>
                <w:sz w:val="16"/>
                <w:szCs w:val="16"/>
                <w:highlight w:val="yellow"/>
                <w:lang w:eastAsia="de-DE"/>
              </w:rPr>
              <w:t>führer</w:t>
            </w:r>
            <w:proofErr w:type="spellEnd"/>
            <w:r w:rsidRPr="00AC2493">
              <w:rPr>
                <w:rFonts w:ascii="Arial" w:hAnsi="Arial" w:cs="Arial"/>
                <w:color w:val="000000"/>
                <w:sz w:val="16"/>
                <w:szCs w:val="16"/>
                <w:highlight w:val="yellow"/>
                <w:lang w:eastAsia="de-DE"/>
              </w:rPr>
              <w:t xml:space="preserve"> Q</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F82605"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IT-Leitung, halbjährliche Überprüfung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D73322"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unbeschränkt</w:t>
            </w:r>
          </w:p>
        </w:tc>
      </w:tr>
      <w:tr w:rsidR="00AC2493" w:rsidRPr="00AC2493" w14:paraId="74FD27D6" w14:textId="77777777" w:rsidTr="00AC249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04196D" w14:textId="77777777" w:rsidR="00AC2493" w:rsidRPr="00AC2493" w:rsidRDefault="00AC2493" w:rsidP="00AC2493">
            <w:pPr>
              <w:pStyle w:val="KeinLeerraum"/>
              <w:rPr>
                <w:sz w:val="16"/>
                <w:szCs w:val="16"/>
                <w:highlight w:val="yellow"/>
                <w:lang w:eastAsia="de-DE"/>
              </w:rPr>
            </w:pPr>
            <w:r w:rsidRPr="00AC2493">
              <w:rPr>
                <w:rFonts w:ascii="Arial" w:hAnsi="Arial" w:cs="Arial"/>
                <w:color w:val="000000"/>
                <w:sz w:val="16"/>
                <w:szCs w:val="16"/>
                <w:highlight w:val="yellow"/>
                <w:lang w:eastAsia="de-DE"/>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505C0A" w14:textId="77777777" w:rsidR="00AC2493" w:rsidRPr="00AC2493" w:rsidRDefault="00AC2493" w:rsidP="00AC2493">
            <w:pPr>
              <w:pStyle w:val="KeinLeerraum"/>
              <w:rPr>
                <w:sz w:val="16"/>
                <w:szCs w:val="16"/>
                <w:lang w:eastAsia="de-DE"/>
              </w:rPr>
            </w:pPr>
            <w:r w:rsidRPr="00AC2493">
              <w:rPr>
                <w:rFonts w:ascii="Arial" w:hAnsi="Arial" w:cs="Arial"/>
                <w:color w:val="000000"/>
                <w:sz w:val="16"/>
                <w:szCs w:val="16"/>
                <w:highlight w:val="yellow"/>
                <w:lang w:eastAsia="de-D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7C59E" w14:textId="77777777" w:rsidR="00AC2493" w:rsidRPr="00AC2493" w:rsidRDefault="00AC2493" w:rsidP="00AC2493">
            <w:pPr>
              <w:pStyle w:val="KeinLeerraum"/>
              <w:rPr>
                <w:sz w:val="16"/>
                <w:szCs w:val="16"/>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95445F" w14:textId="77777777" w:rsidR="00AC2493" w:rsidRPr="00AC2493" w:rsidRDefault="00AC2493" w:rsidP="00AC2493">
            <w:pPr>
              <w:pStyle w:val="KeinLeerraum"/>
              <w:rPr>
                <w:sz w:val="16"/>
                <w:szCs w:val="16"/>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CC1A9" w14:textId="77777777" w:rsidR="00AC2493" w:rsidRPr="00AC2493" w:rsidRDefault="00AC2493" w:rsidP="00AC2493">
            <w:pPr>
              <w:pStyle w:val="KeinLeerraum"/>
              <w:rPr>
                <w:sz w:val="16"/>
                <w:szCs w:val="16"/>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4E3F5F" w14:textId="77777777" w:rsidR="00AC2493" w:rsidRPr="00AC2493" w:rsidRDefault="00AC2493" w:rsidP="00AC2493">
            <w:pPr>
              <w:pStyle w:val="KeinLeerraum"/>
              <w:rPr>
                <w:sz w:val="16"/>
                <w:szCs w:val="16"/>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E1E43A" w14:textId="77777777" w:rsidR="00AC2493" w:rsidRPr="00AC2493" w:rsidRDefault="00AC2493" w:rsidP="00AC2493">
            <w:pPr>
              <w:pStyle w:val="KeinLeerraum"/>
              <w:rPr>
                <w:sz w:val="16"/>
                <w:szCs w:val="16"/>
                <w:lang w:eastAsia="de-DE"/>
              </w:rPr>
            </w:pPr>
          </w:p>
        </w:tc>
      </w:tr>
    </w:tbl>
    <w:p w14:paraId="16799C01" w14:textId="77777777" w:rsidR="00AC2493" w:rsidRPr="00AC2493" w:rsidRDefault="00AC2493" w:rsidP="00AC2493"/>
    <w:sectPr w:rsidR="00AC2493" w:rsidRPr="00AC2493">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2DF42" w14:textId="77777777" w:rsidR="00DC127E" w:rsidRDefault="00DC127E" w:rsidP="003F0AEA">
      <w:pPr>
        <w:spacing w:after="0" w:line="240" w:lineRule="auto"/>
      </w:pPr>
      <w:r>
        <w:separator/>
      </w:r>
    </w:p>
  </w:endnote>
  <w:endnote w:type="continuationSeparator" w:id="0">
    <w:p w14:paraId="7956EFF4" w14:textId="77777777" w:rsidR="00DC127E" w:rsidRDefault="00DC127E" w:rsidP="003F0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7815418"/>
      <w:docPartObj>
        <w:docPartGallery w:val="Page Numbers (Bottom of Page)"/>
        <w:docPartUnique/>
      </w:docPartObj>
    </w:sdtPr>
    <w:sdtEndPr/>
    <w:sdtContent>
      <w:p w14:paraId="4A6B3F88" w14:textId="77777777" w:rsidR="003F0AEA" w:rsidRDefault="003F0AEA">
        <w:pPr>
          <w:pStyle w:val="Fuzeile"/>
          <w:jc w:val="right"/>
        </w:pPr>
        <w:r>
          <w:t xml:space="preserve">Seite </w:t>
        </w:r>
        <w:r>
          <w:fldChar w:fldCharType="begin"/>
        </w:r>
        <w:r>
          <w:instrText>PAGE   \* MERGEFORMAT</w:instrText>
        </w:r>
        <w:r>
          <w:fldChar w:fldCharType="separate"/>
        </w:r>
        <w:r>
          <w:t>2</w:t>
        </w:r>
        <w:r>
          <w:fldChar w:fldCharType="end"/>
        </w:r>
        <w:r>
          <w:t xml:space="preserve"> von </w:t>
        </w:r>
        <w:fldSimple w:instr=" NUMPAGES   \* MERGEFORMAT ">
          <w:r>
            <w:rPr>
              <w:noProof/>
            </w:rPr>
            <w:t>18</w:t>
          </w:r>
        </w:fldSimple>
      </w:p>
    </w:sdtContent>
  </w:sdt>
  <w:p w14:paraId="0F712272" w14:textId="77777777" w:rsidR="003F0AEA" w:rsidRDefault="003F0A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274D0" w14:textId="77777777" w:rsidR="00DC127E" w:rsidRDefault="00DC127E" w:rsidP="003F0AEA">
      <w:pPr>
        <w:spacing w:after="0" w:line="240" w:lineRule="auto"/>
      </w:pPr>
      <w:r>
        <w:separator/>
      </w:r>
    </w:p>
  </w:footnote>
  <w:footnote w:type="continuationSeparator" w:id="0">
    <w:p w14:paraId="3B3376E7" w14:textId="77777777" w:rsidR="00DC127E" w:rsidRDefault="00DC127E" w:rsidP="003F0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258C2" w14:textId="683FF7BE" w:rsidR="00E009C4" w:rsidRDefault="00E009C4">
    <w:pPr>
      <w:pStyle w:val="Kopfzeile"/>
    </w:pPr>
    <w:r>
      <w:rPr>
        <w:noProof/>
        <w:color w:val="BFBFBF" w:themeColor="background1" w:themeShade="BF"/>
      </w:rPr>
      <w:drawing>
        <wp:anchor distT="0" distB="0" distL="114300" distR="114300" simplePos="0" relativeHeight="251659264" behindDoc="0" locked="0" layoutInCell="1" allowOverlap="1" wp14:anchorId="2EE9DDFE" wp14:editId="002A519F">
          <wp:simplePos x="0" y="0"/>
          <wp:positionH relativeFrom="column">
            <wp:posOffset>-171450</wp:posOffset>
          </wp:positionH>
          <wp:positionV relativeFrom="paragraph">
            <wp:posOffset>-267335</wp:posOffset>
          </wp:positionV>
          <wp:extent cx="573206" cy="551915"/>
          <wp:effectExtent l="0" t="0" r="0" b="635"/>
          <wp:wrapNone/>
          <wp:docPr id="2" name="Grafik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206" cy="55191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tab/>
    </w:r>
    <w:hyperlink r:id="rId3" w:history="1">
      <w:r w:rsidRPr="00E009C4">
        <w:rPr>
          <w:rStyle w:val="Hyperlink"/>
        </w:rPr>
        <w:t>Jetzt Komplettpaket sichern!</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0363"/>
    <w:multiLevelType w:val="hybridMultilevel"/>
    <w:tmpl w:val="32C89C6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F62D5C"/>
    <w:multiLevelType w:val="hybridMultilevel"/>
    <w:tmpl w:val="B8AE63A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D06116"/>
    <w:multiLevelType w:val="hybridMultilevel"/>
    <w:tmpl w:val="C638F9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9C22A1"/>
    <w:multiLevelType w:val="hybridMultilevel"/>
    <w:tmpl w:val="7722ED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D05A6E"/>
    <w:multiLevelType w:val="hybridMultilevel"/>
    <w:tmpl w:val="F0048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76437B"/>
    <w:multiLevelType w:val="hybridMultilevel"/>
    <w:tmpl w:val="3238E3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DC5BF5"/>
    <w:multiLevelType w:val="hybridMultilevel"/>
    <w:tmpl w:val="6958B8B4"/>
    <w:lvl w:ilvl="0" w:tplc="0407000F">
      <w:start w:val="1"/>
      <w:numFmt w:val="decimal"/>
      <w:lvlText w:val="%1."/>
      <w:lvlJc w:val="left"/>
      <w:pPr>
        <w:ind w:left="3600" w:hanging="360"/>
      </w:p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abstractNum w:abstractNumId="7" w15:restartNumberingAfterBreak="0">
    <w:nsid w:val="256429FB"/>
    <w:multiLevelType w:val="hybridMultilevel"/>
    <w:tmpl w:val="73224B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B9751D"/>
    <w:multiLevelType w:val="hybridMultilevel"/>
    <w:tmpl w:val="4F0C0448"/>
    <w:lvl w:ilvl="0" w:tplc="04070017">
      <w:start w:val="1"/>
      <w:numFmt w:val="lowerLetter"/>
      <w:lvlText w:val="%1)"/>
      <w:lvlJc w:val="left"/>
      <w:pPr>
        <w:ind w:left="3600" w:hanging="360"/>
      </w:p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abstractNum w:abstractNumId="9" w15:restartNumberingAfterBreak="0">
    <w:nsid w:val="278563A9"/>
    <w:multiLevelType w:val="hybridMultilevel"/>
    <w:tmpl w:val="1728B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B477B6"/>
    <w:multiLevelType w:val="hybridMultilevel"/>
    <w:tmpl w:val="AC70F38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11066F3"/>
    <w:multiLevelType w:val="hybridMultilevel"/>
    <w:tmpl w:val="A1500B74"/>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12" w15:restartNumberingAfterBreak="0">
    <w:nsid w:val="31B36671"/>
    <w:multiLevelType w:val="hybridMultilevel"/>
    <w:tmpl w:val="9C4821D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737B7B"/>
    <w:multiLevelType w:val="hybridMultilevel"/>
    <w:tmpl w:val="F8DCBBE8"/>
    <w:lvl w:ilvl="0" w:tplc="04070017">
      <w:start w:val="1"/>
      <w:numFmt w:val="lowerLetter"/>
      <w:lvlText w:val="%1)"/>
      <w:lvlJc w:val="left"/>
      <w:pPr>
        <w:ind w:left="6480" w:hanging="360"/>
      </w:pPr>
    </w:lvl>
    <w:lvl w:ilvl="1" w:tplc="04070019" w:tentative="1">
      <w:start w:val="1"/>
      <w:numFmt w:val="lowerLetter"/>
      <w:lvlText w:val="%2."/>
      <w:lvlJc w:val="left"/>
      <w:pPr>
        <w:ind w:left="7200" w:hanging="360"/>
      </w:pPr>
    </w:lvl>
    <w:lvl w:ilvl="2" w:tplc="0407001B" w:tentative="1">
      <w:start w:val="1"/>
      <w:numFmt w:val="lowerRoman"/>
      <w:lvlText w:val="%3."/>
      <w:lvlJc w:val="right"/>
      <w:pPr>
        <w:ind w:left="7920" w:hanging="180"/>
      </w:pPr>
    </w:lvl>
    <w:lvl w:ilvl="3" w:tplc="0407000F" w:tentative="1">
      <w:start w:val="1"/>
      <w:numFmt w:val="decimal"/>
      <w:lvlText w:val="%4."/>
      <w:lvlJc w:val="left"/>
      <w:pPr>
        <w:ind w:left="8640" w:hanging="360"/>
      </w:pPr>
    </w:lvl>
    <w:lvl w:ilvl="4" w:tplc="04070019" w:tentative="1">
      <w:start w:val="1"/>
      <w:numFmt w:val="lowerLetter"/>
      <w:lvlText w:val="%5."/>
      <w:lvlJc w:val="left"/>
      <w:pPr>
        <w:ind w:left="9360" w:hanging="360"/>
      </w:pPr>
    </w:lvl>
    <w:lvl w:ilvl="5" w:tplc="0407001B" w:tentative="1">
      <w:start w:val="1"/>
      <w:numFmt w:val="lowerRoman"/>
      <w:lvlText w:val="%6."/>
      <w:lvlJc w:val="right"/>
      <w:pPr>
        <w:ind w:left="10080" w:hanging="180"/>
      </w:pPr>
    </w:lvl>
    <w:lvl w:ilvl="6" w:tplc="0407000F" w:tentative="1">
      <w:start w:val="1"/>
      <w:numFmt w:val="decimal"/>
      <w:lvlText w:val="%7."/>
      <w:lvlJc w:val="left"/>
      <w:pPr>
        <w:ind w:left="10800" w:hanging="360"/>
      </w:pPr>
    </w:lvl>
    <w:lvl w:ilvl="7" w:tplc="04070019" w:tentative="1">
      <w:start w:val="1"/>
      <w:numFmt w:val="lowerLetter"/>
      <w:lvlText w:val="%8."/>
      <w:lvlJc w:val="left"/>
      <w:pPr>
        <w:ind w:left="11520" w:hanging="360"/>
      </w:pPr>
    </w:lvl>
    <w:lvl w:ilvl="8" w:tplc="0407001B" w:tentative="1">
      <w:start w:val="1"/>
      <w:numFmt w:val="lowerRoman"/>
      <w:lvlText w:val="%9."/>
      <w:lvlJc w:val="right"/>
      <w:pPr>
        <w:ind w:left="12240" w:hanging="180"/>
      </w:pPr>
    </w:lvl>
  </w:abstractNum>
  <w:abstractNum w:abstractNumId="14" w15:restartNumberingAfterBreak="0">
    <w:nsid w:val="34915638"/>
    <w:multiLevelType w:val="hybridMultilevel"/>
    <w:tmpl w:val="D180C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705601"/>
    <w:multiLevelType w:val="hybridMultilevel"/>
    <w:tmpl w:val="68FABF7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773799E"/>
    <w:multiLevelType w:val="hybridMultilevel"/>
    <w:tmpl w:val="DB165A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A92266D"/>
    <w:multiLevelType w:val="hybridMultilevel"/>
    <w:tmpl w:val="C010BE7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C233C79"/>
    <w:multiLevelType w:val="hybridMultilevel"/>
    <w:tmpl w:val="62722FC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9C26BB7"/>
    <w:multiLevelType w:val="hybridMultilevel"/>
    <w:tmpl w:val="365A67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FA36BA"/>
    <w:multiLevelType w:val="hybridMultilevel"/>
    <w:tmpl w:val="56FC5F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883D1D"/>
    <w:multiLevelType w:val="hybridMultilevel"/>
    <w:tmpl w:val="814A7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A11089"/>
    <w:multiLevelType w:val="hybridMultilevel"/>
    <w:tmpl w:val="F8D813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67E62F9"/>
    <w:multiLevelType w:val="hybridMultilevel"/>
    <w:tmpl w:val="04EC14FE"/>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7F05C78"/>
    <w:multiLevelType w:val="hybridMultilevel"/>
    <w:tmpl w:val="6DFE48B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CE04C60"/>
    <w:multiLevelType w:val="hybridMultilevel"/>
    <w:tmpl w:val="734231E4"/>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F200BD3"/>
    <w:multiLevelType w:val="hybridMultilevel"/>
    <w:tmpl w:val="B05A0F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4415CAB"/>
    <w:multiLevelType w:val="hybridMultilevel"/>
    <w:tmpl w:val="A5228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AC3776C"/>
    <w:multiLevelType w:val="hybridMultilevel"/>
    <w:tmpl w:val="898A045C"/>
    <w:lvl w:ilvl="0" w:tplc="04070017">
      <w:start w:val="1"/>
      <w:numFmt w:val="lowerLetter"/>
      <w:lvlText w:val="%1)"/>
      <w:lvlJc w:val="left"/>
      <w:pPr>
        <w:ind w:left="9360" w:hanging="360"/>
      </w:pPr>
    </w:lvl>
    <w:lvl w:ilvl="1" w:tplc="04070019" w:tentative="1">
      <w:start w:val="1"/>
      <w:numFmt w:val="lowerLetter"/>
      <w:lvlText w:val="%2."/>
      <w:lvlJc w:val="left"/>
      <w:pPr>
        <w:ind w:left="10080" w:hanging="360"/>
      </w:pPr>
    </w:lvl>
    <w:lvl w:ilvl="2" w:tplc="0407001B" w:tentative="1">
      <w:start w:val="1"/>
      <w:numFmt w:val="lowerRoman"/>
      <w:lvlText w:val="%3."/>
      <w:lvlJc w:val="right"/>
      <w:pPr>
        <w:ind w:left="10800" w:hanging="180"/>
      </w:pPr>
    </w:lvl>
    <w:lvl w:ilvl="3" w:tplc="0407000F" w:tentative="1">
      <w:start w:val="1"/>
      <w:numFmt w:val="decimal"/>
      <w:lvlText w:val="%4."/>
      <w:lvlJc w:val="left"/>
      <w:pPr>
        <w:ind w:left="11520" w:hanging="360"/>
      </w:pPr>
    </w:lvl>
    <w:lvl w:ilvl="4" w:tplc="04070019" w:tentative="1">
      <w:start w:val="1"/>
      <w:numFmt w:val="lowerLetter"/>
      <w:lvlText w:val="%5."/>
      <w:lvlJc w:val="left"/>
      <w:pPr>
        <w:ind w:left="12240" w:hanging="360"/>
      </w:pPr>
    </w:lvl>
    <w:lvl w:ilvl="5" w:tplc="0407001B" w:tentative="1">
      <w:start w:val="1"/>
      <w:numFmt w:val="lowerRoman"/>
      <w:lvlText w:val="%6."/>
      <w:lvlJc w:val="right"/>
      <w:pPr>
        <w:ind w:left="12960" w:hanging="180"/>
      </w:pPr>
    </w:lvl>
    <w:lvl w:ilvl="6" w:tplc="0407000F" w:tentative="1">
      <w:start w:val="1"/>
      <w:numFmt w:val="decimal"/>
      <w:lvlText w:val="%7."/>
      <w:lvlJc w:val="left"/>
      <w:pPr>
        <w:ind w:left="13680" w:hanging="360"/>
      </w:pPr>
    </w:lvl>
    <w:lvl w:ilvl="7" w:tplc="04070019" w:tentative="1">
      <w:start w:val="1"/>
      <w:numFmt w:val="lowerLetter"/>
      <w:lvlText w:val="%8."/>
      <w:lvlJc w:val="left"/>
      <w:pPr>
        <w:ind w:left="14400" w:hanging="360"/>
      </w:pPr>
    </w:lvl>
    <w:lvl w:ilvl="8" w:tplc="0407001B" w:tentative="1">
      <w:start w:val="1"/>
      <w:numFmt w:val="lowerRoman"/>
      <w:lvlText w:val="%9."/>
      <w:lvlJc w:val="right"/>
      <w:pPr>
        <w:ind w:left="15120" w:hanging="180"/>
      </w:pPr>
    </w:lvl>
  </w:abstractNum>
  <w:abstractNum w:abstractNumId="29" w15:restartNumberingAfterBreak="0">
    <w:nsid w:val="7A113B85"/>
    <w:multiLevelType w:val="hybridMultilevel"/>
    <w:tmpl w:val="15D6F5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D7C532E"/>
    <w:multiLevelType w:val="hybridMultilevel"/>
    <w:tmpl w:val="85DCEA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
  </w:num>
  <w:num w:numId="4">
    <w:abstractNumId w:val="27"/>
  </w:num>
  <w:num w:numId="5">
    <w:abstractNumId w:val="1"/>
  </w:num>
  <w:num w:numId="6">
    <w:abstractNumId w:val="18"/>
  </w:num>
  <w:num w:numId="7">
    <w:abstractNumId w:val="12"/>
  </w:num>
  <w:num w:numId="8">
    <w:abstractNumId w:val="21"/>
  </w:num>
  <w:num w:numId="9">
    <w:abstractNumId w:val="9"/>
  </w:num>
  <w:num w:numId="10">
    <w:abstractNumId w:val="10"/>
  </w:num>
  <w:num w:numId="11">
    <w:abstractNumId w:val="19"/>
  </w:num>
  <w:num w:numId="12">
    <w:abstractNumId w:val="24"/>
  </w:num>
  <w:num w:numId="13">
    <w:abstractNumId w:val="0"/>
  </w:num>
  <w:num w:numId="14">
    <w:abstractNumId w:val="20"/>
  </w:num>
  <w:num w:numId="15">
    <w:abstractNumId w:val="25"/>
  </w:num>
  <w:num w:numId="16">
    <w:abstractNumId w:val="23"/>
  </w:num>
  <w:num w:numId="17">
    <w:abstractNumId w:val="8"/>
  </w:num>
  <w:num w:numId="18">
    <w:abstractNumId w:val="13"/>
  </w:num>
  <w:num w:numId="19">
    <w:abstractNumId w:val="28"/>
  </w:num>
  <w:num w:numId="20">
    <w:abstractNumId w:val="6"/>
  </w:num>
  <w:num w:numId="21">
    <w:abstractNumId w:val="5"/>
  </w:num>
  <w:num w:numId="22">
    <w:abstractNumId w:val="26"/>
  </w:num>
  <w:num w:numId="23">
    <w:abstractNumId w:val="30"/>
  </w:num>
  <w:num w:numId="24">
    <w:abstractNumId w:val="11"/>
  </w:num>
  <w:num w:numId="25">
    <w:abstractNumId w:val="22"/>
  </w:num>
  <w:num w:numId="26">
    <w:abstractNumId w:val="7"/>
  </w:num>
  <w:num w:numId="27">
    <w:abstractNumId w:val="4"/>
  </w:num>
  <w:num w:numId="28">
    <w:abstractNumId w:val="14"/>
  </w:num>
  <w:num w:numId="29">
    <w:abstractNumId w:val="3"/>
  </w:num>
  <w:num w:numId="30">
    <w:abstractNumId w:val="2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8AA"/>
    <w:rsid w:val="00001DBA"/>
    <w:rsid w:val="00011F73"/>
    <w:rsid w:val="00122803"/>
    <w:rsid w:val="00124940"/>
    <w:rsid w:val="0013529F"/>
    <w:rsid w:val="00166BC6"/>
    <w:rsid w:val="00185F61"/>
    <w:rsid w:val="001E6127"/>
    <w:rsid w:val="001F2C74"/>
    <w:rsid w:val="002C68AA"/>
    <w:rsid w:val="003F0AEA"/>
    <w:rsid w:val="00401FCE"/>
    <w:rsid w:val="00451363"/>
    <w:rsid w:val="00454301"/>
    <w:rsid w:val="00496F19"/>
    <w:rsid w:val="004C5EF7"/>
    <w:rsid w:val="005337A4"/>
    <w:rsid w:val="00564E0A"/>
    <w:rsid w:val="005711BC"/>
    <w:rsid w:val="005D1EBD"/>
    <w:rsid w:val="005D656B"/>
    <w:rsid w:val="00610715"/>
    <w:rsid w:val="0061450D"/>
    <w:rsid w:val="0065400C"/>
    <w:rsid w:val="006D5A70"/>
    <w:rsid w:val="007D2A01"/>
    <w:rsid w:val="00863F85"/>
    <w:rsid w:val="008F1050"/>
    <w:rsid w:val="009667F7"/>
    <w:rsid w:val="009E6174"/>
    <w:rsid w:val="009E72A2"/>
    <w:rsid w:val="00A15C8E"/>
    <w:rsid w:val="00A31D23"/>
    <w:rsid w:val="00A51483"/>
    <w:rsid w:val="00A61349"/>
    <w:rsid w:val="00A72275"/>
    <w:rsid w:val="00AC2493"/>
    <w:rsid w:val="00BB2CF7"/>
    <w:rsid w:val="00C145DB"/>
    <w:rsid w:val="00C367D5"/>
    <w:rsid w:val="00C40F70"/>
    <w:rsid w:val="00C85680"/>
    <w:rsid w:val="00CB50F2"/>
    <w:rsid w:val="00D1757C"/>
    <w:rsid w:val="00D22C99"/>
    <w:rsid w:val="00D40B32"/>
    <w:rsid w:val="00DC127E"/>
    <w:rsid w:val="00DD24E6"/>
    <w:rsid w:val="00E009C4"/>
    <w:rsid w:val="00E4543D"/>
    <w:rsid w:val="00E74495"/>
    <w:rsid w:val="00E74E60"/>
    <w:rsid w:val="00EA317C"/>
    <w:rsid w:val="00EE1242"/>
    <w:rsid w:val="00EE5855"/>
    <w:rsid w:val="00F47862"/>
    <w:rsid w:val="00F52116"/>
    <w:rsid w:val="00F52BFB"/>
    <w:rsid w:val="00F602E9"/>
    <w:rsid w:val="00F748C7"/>
    <w:rsid w:val="00FF62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88CCD"/>
  <w15:chartTrackingRefBased/>
  <w15:docId w15:val="{3AB828A1-9D5A-43B2-921A-6C5BD253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72A2"/>
    <w:pPr>
      <w:spacing w:line="360" w:lineRule="auto"/>
      <w:jc w:val="both"/>
    </w:pPr>
    <w:rPr>
      <w:sz w:val="24"/>
    </w:rPr>
  </w:style>
  <w:style w:type="paragraph" w:styleId="berschrift1">
    <w:name w:val="heading 1"/>
    <w:basedOn w:val="Standard"/>
    <w:next w:val="Standard"/>
    <w:link w:val="berschrift1Zchn"/>
    <w:uiPriority w:val="9"/>
    <w:qFormat/>
    <w:rsid w:val="00AC2493"/>
    <w:pPr>
      <w:keepNext/>
      <w:keepLines/>
      <w:spacing w:before="240" w:after="120" w:line="240" w:lineRule="auto"/>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6D5A70"/>
    <w:pPr>
      <w:keepNext/>
      <w:keepLines/>
      <w:spacing w:before="240" w:after="120"/>
      <w:outlineLvl w:val="1"/>
    </w:pPr>
    <w:rPr>
      <w:rFonts w:eastAsiaTheme="majorEastAsia" w:cstheme="majorBidi"/>
      <w:sz w:val="28"/>
      <w:szCs w:val="26"/>
    </w:rPr>
  </w:style>
  <w:style w:type="paragraph" w:styleId="berschrift5">
    <w:name w:val="heading 5"/>
    <w:basedOn w:val="Standard"/>
    <w:next w:val="Standard"/>
    <w:link w:val="berschrift5Zchn"/>
    <w:uiPriority w:val="9"/>
    <w:semiHidden/>
    <w:unhideWhenUsed/>
    <w:qFormat/>
    <w:rsid w:val="002C68A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2C68AA"/>
    <w:pPr>
      <w:spacing w:after="0" w:line="240" w:lineRule="auto"/>
      <w:contextualSpacing/>
      <w:jc w:val="center"/>
    </w:pPr>
    <w:rPr>
      <w:rFonts w:eastAsiaTheme="majorEastAsia" w:cstheme="majorBidi"/>
      <w:b/>
      <w:spacing w:val="-10"/>
      <w:kern w:val="28"/>
      <w:sz w:val="56"/>
      <w:szCs w:val="56"/>
    </w:rPr>
  </w:style>
  <w:style w:type="character" w:customStyle="1" w:styleId="TitelZchn">
    <w:name w:val="Titel Zchn"/>
    <w:basedOn w:val="Absatz-Standardschriftart"/>
    <w:link w:val="Titel"/>
    <w:uiPriority w:val="10"/>
    <w:rsid w:val="002C68AA"/>
    <w:rPr>
      <w:rFonts w:eastAsiaTheme="majorEastAsia" w:cstheme="majorBidi"/>
      <w:b/>
      <w:spacing w:val="-10"/>
      <w:kern w:val="28"/>
      <w:sz w:val="56"/>
      <w:szCs w:val="56"/>
    </w:rPr>
  </w:style>
  <w:style w:type="character" w:customStyle="1" w:styleId="berschrift1Zchn">
    <w:name w:val="Überschrift 1 Zchn"/>
    <w:basedOn w:val="Absatz-Standardschriftart"/>
    <w:link w:val="berschrift1"/>
    <w:uiPriority w:val="9"/>
    <w:rsid w:val="00AC2493"/>
    <w:rPr>
      <w:rFonts w:eastAsiaTheme="majorEastAsia" w:cstheme="majorBidi"/>
      <w:b/>
      <w:sz w:val="32"/>
      <w:szCs w:val="32"/>
    </w:rPr>
  </w:style>
  <w:style w:type="paragraph" w:styleId="Inhaltsverzeichnisberschrift">
    <w:name w:val="TOC Heading"/>
    <w:basedOn w:val="berschrift1"/>
    <w:next w:val="Standard"/>
    <w:uiPriority w:val="39"/>
    <w:unhideWhenUsed/>
    <w:qFormat/>
    <w:rsid w:val="002C68AA"/>
    <w:pPr>
      <w:outlineLvl w:val="9"/>
    </w:pPr>
    <w:rPr>
      <w:lang w:eastAsia="de-DE"/>
    </w:rPr>
  </w:style>
  <w:style w:type="paragraph" w:styleId="Verzeichnis1">
    <w:name w:val="toc 1"/>
    <w:basedOn w:val="Standard"/>
    <w:next w:val="Standard"/>
    <w:autoRedefine/>
    <w:uiPriority w:val="39"/>
    <w:unhideWhenUsed/>
    <w:rsid w:val="002C68AA"/>
    <w:pPr>
      <w:spacing w:after="100"/>
    </w:pPr>
  </w:style>
  <w:style w:type="character" w:styleId="Hyperlink">
    <w:name w:val="Hyperlink"/>
    <w:basedOn w:val="Absatz-Standardschriftart"/>
    <w:uiPriority w:val="99"/>
    <w:unhideWhenUsed/>
    <w:rsid w:val="002C68AA"/>
    <w:rPr>
      <w:color w:val="0563C1" w:themeColor="hyperlink"/>
      <w:u w:val="single"/>
    </w:rPr>
  </w:style>
  <w:style w:type="paragraph" w:styleId="Listenabsatz">
    <w:name w:val="List Paragraph"/>
    <w:basedOn w:val="Standard"/>
    <w:uiPriority w:val="34"/>
    <w:qFormat/>
    <w:rsid w:val="002C68AA"/>
    <w:pPr>
      <w:ind w:left="720"/>
      <w:contextualSpacing/>
    </w:pPr>
  </w:style>
  <w:style w:type="character" w:customStyle="1" w:styleId="berschrift5Zchn">
    <w:name w:val="Überschrift 5 Zchn"/>
    <w:basedOn w:val="Absatz-Standardschriftart"/>
    <w:link w:val="berschrift5"/>
    <w:uiPriority w:val="9"/>
    <w:semiHidden/>
    <w:rsid w:val="002C68AA"/>
    <w:rPr>
      <w:rFonts w:asciiTheme="majorHAnsi" w:eastAsiaTheme="majorEastAsia" w:hAnsiTheme="majorHAnsi" w:cstheme="majorBidi"/>
      <w:color w:val="2F5496" w:themeColor="accent1" w:themeShade="BF"/>
    </w:rPr>
  </w:style>
  <w:style w:type="character" w:customStyle="1" w:styleId="berschrift2Zchn">
    <w:name w:val="Überschrift 2 Zchn"/>
    <w:basedOn w:val="Absatz-Standardschriftart"/>
    <w:link w:val="berschrift2"/>
    <w:uiPriority w:val="9"/>
    <w:rsid w:val="006D5A70"/>
    <w:rPr>
      <w:rFonts w:eastAsiaTheme="majorEastAsia" w:cstheme="majorBidi"/>
      <w:sz w:val="28"/>
      <w:szCs w:val="26"/>
    </w:rPr>
  </w:style>
  <w:style w:type="paragraph" w:styleId="Verzeichnis2">
    <w:name w:val="toc 2"/>
    <w:basedOn w:val="Standard"/>
    <w:next w:val="Standard"/>
    <w:autoRedefine/>
    <w:uiPriority w:val="39"/>
    <w:unhideWhenUsed/>
    <w:rsid w:val="00166BC6"/>
    <w:pPr>
      <w:spacing w:after="100"/>
      <w:ind w:left="220"/>
    </w:pPr>
  </w:style>
  <w:style w:type="table" w:styleId="Tabellenraster">
    <w:name w:val="Table Grid"/>
    <w:basedOn w:val="NormaleTabelle"/>
    <w:uiPriority w:val="39"/>
    <w:rsid w:val="00863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49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49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F0A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0AEA"/>
  </w:style>
  <w:style w:type="paragraph" w:styleId="Fuzeile">
    <w:name w:val="footer"/>
    <w:basedOn w:val="Standard"/>
    <w:link w:val="FuzeileZchn"/>
    <w:uiPriority w:val="99"/>
    <w:unhideWhenUsed/>
    <w:rsid w:val="003F0A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0AEA"/>
  </w:style>
  <w:style w:type="character" w:styleId="NichtaufgelsteErwhnung">
    <w:name w:val="Unresolved Mention"/>
    <w:basedOn w:val="Absatz-Standardschriftart"/>
    <w:uiPriority w:val="99"/>
    <w:semiHidden/>
    <w:unhideWhenUsed/>
    <w:rsid w:val="00F748C7"/>
    <w:rPr>
      <w:color w:val="605E5C"/>
      <w:shd w:val="clear" w:color="auto" w:fill="E1DFDD"/>
    </w:rPr>
  </w:style>
  <w:style w:type="paragraph" w:styleId="KeinLeerraum">
    <w:name w:val="No Spacing"/>
    <w:uiPriority w:val="1"/>
    <w:qFormat/>
    <w:rsid w:val="00DD24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46541">
      <w:bodyDiv w:val="1"/>
      <w:marLeft w:val="0"/>
      <w:marRight w:val="0"/>
      <w:marTop w:val="0"/>
      <w:marBottom w:val="0"/>
      <w:divBdr>
        <w:top w:val="none" w:sz="0" w:space="0" w:color="auto"/>
        <w:left w:val="none" w:sz="0" w:space="0" w:color="auto"/>
        <w:bottom w:val="none" w:sz="0" w:space="0" w:color="auto"/>
        <w:right w:val="none" w:sz="0" w:space="0" w:color="auto"/>
      </w:divBdr>
    </w:div>
    <w:div w:id="218635779">
      <w:bodyDiv w:val="1"/>
      <w:marLeft w:val="0"/>
      <w:marRight w:val="0"/>
      <w:marTop w:val="0"/>
      <w:marBottom w:val="0"/>
      <w:divBdr>
        <w:top w:val="none" w:sz="0" w:space="0" w:color="auto"/>
        <w:left w:val="none" w:sz="0" w:space="0" w:color="auto"/>
        <w:bottom w:val="none" w:sz="0" w:space="0" w:color="auto"/>
        <w:right w:val="none" w:sz="0" w:space="0" w:color="auto"/>
      </w:divBdr>
    </w:div>
    <w:div w:id="307246869">
      <w:bodyDiv w:val="1"/>
      <w:marLeft w:val="0"/>
      <w:marRight w:val="0"/>
      <w:marTop w:val="0"/>
      <w:marBottom w:val="0"/>
      <w:divBdr>
        <w:top w:val="none" w:sz="0" w:space="0" w:color="auto"/>
        <w:left w:val="none" w:sz="0" w:space="0" w:color="auto"/>
        <w:bottom w:val="none" w:sz="0" w:space="0" w:color="auto"/>
        <w:right w:val="none" w:sz="0" w:space="0" w:color="auto"/>
      </w:divBdr>
      <w:divsChild>
        <w:div w:id="1772505704">
          <w:marLeft w:val="0"/>
          <w:marRight w:val="0"/>
          <w:marTop w:val="240"/>
          <w:marBottom w:val="0"/>
          <w:divBdr>
            <w:top w:val="none" w:sz="0" w:space="0" w:color="auto"/>
            <w:left w:val="none" w:sz="0" w:space="0" w:color="auto"/>
            <w:bottom w:val="none" w:sz="0" w:space="0" w:color="auto"/>
            <w:right w:val="none" w:sz="0" w:space="0" w:color="auto"/>
          </w:divBdr>
        </w:div>
      </w:divsChild>
    </w:div>
    <w:div w:id="316570243">
      <w:bodyDiv w:val="1"/>
      <w:marLeft w:val="0"/>
      <w:marRight w:val="0"/>
      <w:marTop w:val="0"/>
      <w:marBottom w:val="0"/>
      <w:divBdr>
        <w:top w:val="none" w:sz="0" w:space="0" w:color="auto"/>
        <w:left w:val="none" w:sz="0" w:space="0" w:color="auto"/>
        <w:bottom w:val="none" w:sz="0" w:space="0" w:color="auto"/>
        <w:right w:val="none" w:sz="0" w:space="0" w:color="auto"/>
      </w:divBdr>
    </w:div>
    <w:div w:id="417022982">
      <w:bodyDiv w:val="1"/>
      <w:marLeft w:val="0"/>
      <w:marRight w:val="0"/>
      <w:marTop w:val="0"/>
      <w:marBottom w:val="0"/>
      <w:divBdr>
        <w:top w:val="none" w:sz="0" w:space="0" w:color="auto"/>
        <w:left w:val="none" w:sz="0" w:space="0" w:color="auto"/>
        <w:bottom w:val="none" w:sz="0" w:space="0" w:color="auto"/>
        <w:right w:val="none" w:sz="0" w:space="0" w:color="auto"/>
      </w:divBdr>
      <w:divsChild>
        <w:div w:id="983656489">
          <w:marLeft w:val="0"/>
          <w:marRight w:val="0"/>
          <w:marTop w:val="240"/>
          <w:marBottom w:val="0"/>
          <w:divBdr>
            <w:top w:val="none" w:sz="0" w:space="0" w:color="auto"/>
            <w:left w:val="none" w:sz="0" w:space="0" w:color="auto"/>
            <w:bottom w:val="none" w:sz="0" w:space="0" w:color="auto"/>
            <w:right w:val="none" w:sz="0" w:space="0" w:color="auto"/>
          </w:divBdr>
        </w:div>
      </w:divsChild>
    </w:div>
    <w:div w:id="487088184">
      <w:bodyDiv w:val="1"/>
      <w:marLeft w:val="0"/>
      <w:marRight w:val="0"/>
      <w:marTop w:val="0"/>
      <w:marBottom w:val="0"/>
      <w:divBdr>
        <w:top w:val="none" w:sz="0" w:space="0" w:color="auto"/>
        <w:left w:val="none" w:sz="0" w:space="0" w:color="auto"/>
        <w:bottom w:val="none" w:sz="0" w:space="0" w:color="auto"/>
        <w:right w:val="none" w:sz="0" w:space="0" w:color="auto"/>
      </w:divBdr>
      <w:divsChild>
        <w:div w:id="1797329365">
          <w:marLeft w:val="0"/>
          <w:marRight w:val="0"/>
          <w:marTop w:val="240"/>
          <w:marBottom w:val="0"/>
          <w:divBdr>
            <w:top w:val="none" w:sz="0" w:space="0" w:color="auto"/>
            <w:left w:val="none" w:sz="0" w:space="0" w:color="auto"/>
            <w:bottom w:val="none" w:sz="0" w:space="0" w:color="auto"/>
            <w:right w:val="none" w:sz="0" w:space="0" w:color="auto"/>
          </w:divBdr>
        </w:div>
      </w:divsChild>
    </w:div>
    <w:div w:id="542794677">
      <w:bodyDiv w:val="1"/>
      <w:marLeft w:val="0"/>
      <w:marRight w:val="0"/>
      <w:marTop w:val="0"/>
      <w:marBottom w:val="0"/>
      <w:divBdr>
        <w:top w:val="none" w:sz="0" w:space="0" w:color="auto"/>
        <w:left w:val="none" w:sz="0" w:space="0" w:color="auto"/>
        <w:bottom w:val="none" w:sz="0" w:space="0" w:color="auto"/>
        <w:right w:val="none" w:sz="0" w:space="0" w:color="auto"/>
      </w:divBdr>
    </w:div>
    <w:div w:id="765660253">
      <w:bodyDiv w:val="1"/>
      <w:marLeft w:val="0"/>
      <w:marRight w:val="0"/>
      <w:marTop w:val="0"/>
      <w:marBottom w:val="0"/>
      <w:divBdr>
        <w:top w:val="none" w:sz="0" w:space="0" w:color="auto"/>
        <w:left w:val="none" w:sz="0" w:space="0" w:color="auto"/>
        <w:bottom w:val="none" w:sz="0" w:space="0" w:color="auto"/>
        <w:right w:val="none" w:sz="0" w:space="0" w:color="auto"/>
      </w:divBdr>
    </w:div>
    <w:div w:id="788399354">
      <w:bodyDiv w:val="1"/>
      <w:marLeft w:val="0"/>
      <w:marRight w:val="0"/>
      <w:marTop w:val="0"/>
      <w:marBottom w:val="0"/>
      <w:divBdr>
        <w:top w:val="none" w:sz="0" w:space="0" w:color="auto"/>
        <w:left w:val="none" w:sz="0" w:space="0" w:color="auto"/>
        <w:bottom w:val="none" w:sz="0" w:space="0" w:color="auto"/>
        <w:right w:val="none" w:sz="0" w:space="0" w:color="auto"/>
      </w:divBdr>
    </w:div>
    <w:div w:id="871964200">
      <w:bodyDiv w:val="1"/>
      <w:marLeft w:val="0"/>
      <w:marRight w:val="0"/>
      <w:marTop w:val="0"/>
      <w:marBottom w:val="0"/>
      <w:divBdr>
        <w:top w:val="none" w:sz="0" w:space="0" w:color="auto"/>
        <w:left w:val="none" w:sz="0" w:space="0" w:color="auto"/>
        <w:bottom w:val="none" w:sz="0" w:space="0" w:color="auto"/>
        <w:right w:val="none" w:sz="0" w:space="0" w:color="auto"/>
      </w:divBdr>
      <w:divsChild>
        <w:div w:id="190193140">
          <w:marLeft w:val="0"/>
          <w:marRight w:val="0"/>
          <w:marTop w:val="240"/>
          <w:marBottom w:val="0"/>
          <w:divBdr>
            <w:top w:val="none" w:sz="0" w:space="0" w:color="auto"/>
            <w:left w:val="none" w:sz="0" w:space="0" w:color="auto"/>
            <w:bottom w:val="none" w:sz="0" w:space="0" w:color="auto"/>
            <w:right w:val="none" w:sz="0" w:space="0" w:color="auto"/>
          </w:divBdr>
        </w:div>
        <w:div w:id="943151267">
          <w:marLeft w:val="0"/>
          <w:marRight w:val="0"/>
          <w:marTop w:val="0"/>
          <w:marBottom w:val="0"/>
          <w:divBdr>
            <w:top w:val="none" w:sz="0" w:space="0" w:color="auto"/>
            <w:left w:val="none" w:sz="0" w:space="0" w:color="auto"/>
            <w:bottom w:val="none" w:sz="0" w:space="0" w:color="auto"/>
            <w:right w:val="none" w:sz="0" w:space="0" w:color="auto"/>
          </w:divBdr>
        </w:div>
        <w:div w:id="1980187206">
          <w:marLeft w:val="0"/>
          <w:marRight w:val="0"/>
          <w:marTop w:val="240"/>
          <w:marBottom w:val="0"/>
          <w:divBdr>
            <w:top w:val="none" w:sz="0" w:space="0" w:color="auto"/>
            <w:left w:val="none" w:sz="0" w:space="0" w:color="auto"/>
            <w:bottom w:val="none" w:sz="0" w:space="0" w:color="auto"/>
            <w:right w:val="none" w:sz="0" w:space="0" w:color="auto"/>
          </w:divBdr>
        </w:div>
        <w:div w:id="449399034">
          <w:marLeft w:val="0"/>
          <w:marRight w:val="0"/>
          <w:marTop w:val="0"/>
          <w:marBottom w:val="0"/>
          <w:divBdr>
            <w:top w:val="none" w:sz="0" w:space="0" w:color="auto"/>
            <w:left w:val="none" w:sz="0" w:space="0" w:color="auto"/>
            <w:bottom w:val="none" w:sz="0" w:space="0" w:color="auto"/>
            <w:right w:val="none" w:sz="0" w:space="0" w:color="auto"/>
          </w:divBdr>
        </w:div>
      </w:divsChild>
    </w:div>
    <w:div w:id="947395813">
      <w:bodyDiv w:val="1"/>
      <w:marLeft w:val="0"/>
      <w:marRight w:val="0"/>
      <w:marTop w:val="0"/>
      <w:marBottom w:val="0"/>
      <w:divBdr>
        <w:top w:val="none" w:sz="0" w:space="0" w:color="auto"/>
        <w:left w:val="none" w:sz="0" w:space="0" w:color="auto"/>
        <w:bottom w:val="none" w:sz="0" w:space="0" w:color="auto"/>
        <w:right w:val="none" w:sz="0" w:space="0" w:color="auto"/>
      </w:divBdr>
    </w:div>
    <w:div w:id="957756538">
      <w:bodyDiv w:val="1"/>
      <w:marLeft w:val="0"/>
      <w:marRight w:val="0"/>
      <w:marTop w:val="0"/>
      <w:marBottom w:val="0"/>
      <w:divBdr>
        <w:top w:val="none" w:sz="0" w:space="0" w:color="auto"/>
        <w:left w:val="none" w:sz="0" w:space="0" w:color="auto"/>
        <w:bottom w:val="none" w:sz="0" w:space="0" w:color="auto"/>
        <w:right w:val="none" w:sz="0" w:space="0" w:color="auto"/>
      </w:divBdr>
    </w:div>
    <w:div w:id="979115239">
      <w:bodyDiv w:val="1"/>
      <w:marLeft w:val="0"/>
      <w:marRight w:val="0"/>
      <w:marTop w:val="0"/>
      <w:marBottom w:val="0"/>
      <w:divBdr>
        <w:top w:val="none" w:sz="0" w:space="0" w:color="auto"/>
        <w:left w:val="none" w:sz="0" w:space="0" w:color="auto"/>
        <w:bottom w:val="none" w:sz="0" w:space="0" w:color="auto"/>
        <w:right w:val="none" w:sz="0" w:space="0" w:color="auto"/>
      </w:divBdr>
    </w:div>
    <w:div w:id="1008872490">
      <w:bodyDiv w:val="1"/>
      <w:marLeft w:val="0"/>
      <w:marRight w:val="0"/>
      <w:marTop w:val="0"/>
      <w:marBottom w:val="0"/>
      <w:divBdr>
        <w:top w:val="none" w:sz="0" w:space="0" w:color="auto"/>
        <w:left w:val="none" w:sz="0" w:space="0" w:color="auto"/>
        <w:bottom w:val="none" w:sz="0" w:space="0" w:color="auto"/>
        <w:right w:val="none" w:sz="0" w:space="0" w:color="auto"/>
      </w:divBdr>
      <w:divsChild>
        <w:div w:id="736707553">
          <w:marLeft w:val="-1065"/>
          <w:marRight w:val="0"/>
          <w:marTop w:val="0"/>
          <w:marBottom w:val="0"/>
          <w:divBdr>
            <w:top w:val="none" w:sz="0" w:space="0" w:color="auto"/>
            <w:left w:val="none" w:sz="0" w:space="0" w:color="auto"/>
            <w:bottom w:val="none" w:sz="0" w:space="0" w:color="auto"/>
            <w:right w:val="none" w:sz="0" w:space="0" w:color="auto"/>
          </w:divBdr>
        </w:div>
      </w:divsChild>
    </w:div>
    <w:div w:id="1201013744">
      <w:bodyDiv w:val="1"/>
      <w:marLeft w:val="0"/>
      <w:marRight w:val="0"/>
      <w:marTop w:val="0"/>
      <w:marBottom w:val="0"/>
      <w:divBdr>
        <w:top w:val="none" w:sz="0" w:space="0" w:color="auto"/>
        <w:left w:val="none" w:sz="0" w:space="0" w:color="auto"/>
        <w:bottom w:val="none" w:sz="0" w:space="0" w:color="auto"/>
        <w:right w:val="none" w:sz="0" w:space="0" w:color="auto"/>
      </w:divBdr>
    </w:div>
    <w:div w:id="1250121936">
      <w:bodyDiv w:val="1"/>
      <w:marLeft w:val="0"/>
      <w:marRight w:val="0"/>
      <w:marTop w:val="0"/>
      <w:marBottom w:val="0"/>
      <w:divBdr>
        <w:top w:val="none" w:sz="0" w:space="0" w:color="auto"/>
        <w:left w:val="none" w:sz="0" w:space="0" w:color="auto"/>
        <w:bottom w:val="none" w:sz="0" w:space="0" w:color="auto"/>
        <w:right w:val="none" w:sz="0" w:space="0" w:color="auto"/>
      </w:divBdr>
      <w:divsChild>
        <w:div w:id="481968803">
          <w:marLeft w:val="0"/>
          <w:marRight w:val="0"/>
          <w:marTop w:val="240"/>
          <w:marBottom w:val="0"/>
          <w:divBdr>
            <w:top w:val="none" w:sz="0" w:space="0" w:color="auto"/>
            <w:left w:val="none" w:sz="0" w:space="0" w:color="auto"/>
            <w:bottom w:val="none" w:sz="0" w:space="0" w:color="auto"/>
            <w:right w:val="none" w:sz="0" w:space="0" w:color="auto"/>
          </w:divBdr>
        </w:div>
        <w:div w:id="219754835">
          <w:marLeft w:val="0"/>
          <w:marRight w:val="0"/>
          <w:marTop w:val="0"/>
          <w:marBottom w:val="0"/>
          <w:divBdr>
            <w:top w:val="none" w:sz="0" w:space="0" w:color="auto"/>
            <w:left w:val="none" w:sz="0" w:space="0" w:color="auto"/>
            <w:bottom w:val="none" w:sz="0" w:space="0" w:color="auto"/>
            <w:right w:val="none" w:sz="0" w:space="0" w:color="auto"/>
          </w:divBdr>
        </w:div>
        <w:div w:id="1604920238">
          <w:marLeft w:val="0"/>
          <w:marRight w:val="0"/>
          <w:marTop w:val="240"/>
          <w:marBottom w:val="0"/>
          <w:divBdr>
            <w:top w:val="none" w:sz="0" w:space="0" w:color="auto"/>
            <w:left w:val="none" w:sz="0" w:space="0" w:color="auto"/>
            <w:bottom w:val="none" w:sz="0" w:space="0" w:color="auto"/>
            <w:right w:val="none" w:sz="0" w:space="0" w:color="auto"/>
          </w:divBdr>
        </w:div>
      </w:divsChild>
    </w:div>
    <w:div w:id="1472364237">
      <w:bodyDiv w:val="1"/>
      <w:marLeft w:val="0"/>
      <w:marRight w:val="0"/>
      <w:marTop w:val="0"/>
      <w:marBottom w:val="0"/>
      <w:divBdr>
        <w:top w:val="none" w:sz="0" w:space="0" w:color="auto"/>
        <w:left w:val="none" w:sz="0" w:space="0" w:color="auto"/>
        <w:bottom w:val="none" w:sz="0" w:space="0" w:color="auto"/>
        <w:right w:val="none" w:sz="0" w:space="0" w:color="auto"/>
      </w:divBdr>
      <w:divsChild>
        <w:div w:id="78915826">
          <w:marLeft w:val="0"/>
          <w:marRight w:val="0"/>
          <w:marTop w:val="240"/>
          <w:marBottom w:val="0"/>
          <w:divBdr>
            <w:top w:val="none" w:sz="0" w:space="0" w:color="auto"/>
            <w:left w:val="none" w:sz="0" w:space="0" w:color="auto"/>
            <w:bottom w:val="none" w:sz="0" w:space="0" w:color="auto"/>
            <w:right w:val="none" w:sz="0" w:space="0" w:color="auto"/>
          </w:divBdr>
        </w:div>
      </w:divsChild>
    </w:div>
    <w:div w:id="1487746361">
      <w:bodyDiv w:val="1"/>
      <w:marLeft w:val="0"/>
      <w:marRight w:val="0"/>
      <w:marTop w:val="0"/>
      <w:marBottom w:val="0"/>
      <w:divBdr>
        <w:top w:val="none" w:sz="0" w:space="0" w:color="auto"/>
        <w:left w:val="none" w:sz="0" w:space="0" w:color="auto"/>
        <w:bottom w:val="none" w:sz="0" w:space="0" w:color="auto"/>
        <w:right w:val="none" w:sz="0" w:space="0" w:color="auto"/>
      </w:divBdr>
      <w:divsChild>
        <w:div w:id="1242369230">
          <w:marLeft w:val="0"/>
          <w:marRight w:val="0"/>
          <w:marTop w:val="240"/>
          <w:marBottom w:val="0"/>
          <w:divBdr>
            <w:top w:val="none" w:sz="0" w:space="0" w:color="auto"/>
            <w:left w:val="none" w:sz="0" w:space="0" w:color="auto"/>
            <w:bottom w:val="none" w:sz="0" w:space="0" w:color="auto"/>
            <w:right w:val="none" w:sz="0" w:space="0" w:color="auto"/>
          </w:divBdr>
        </w:div>
      </w:divsChild>
    </w:div>
    <w:div w:id="1492065580">
      <w:bodyDiv w:val="1"/>
      <w:marLeft w:val="0"/>
      <w:marRight w:val="0"/>
      <w:marTop w:val="0"/>
      <w:marBottom w:val="0"/>
      <w:divBdr>
        <w:top w:val="none" w:sz="0" w:space="0" w:color="auto"/>
        <w:left w:val="none" w:sz="0" w:space="0" w:color="auto"/>
        <w:bottom w:val="none" w:sz="0" w:space="0" w:color="auto"/>
        <w:right w:val="none" w:sz="0" w:space="0" w:color="auto"/>
      </w:divBdr>
    </w:div>
    <w:div w:id="1512139083">
      <w:bodyDiv w:val="1"/>
      <w:marLeft w:val="0"/>
      <w:marRight w:val="0"/>
      <w:marTop w:val="0"/>
      <w:marBottom w:val="0"/>
      <w:divBdr>
        <w:top w:val="none" w:sz="0" w:space="0" w:color="auto"/>
        <w:left w:val="none" w:sz="0" w:space="0" w:color="auto"/>
        <w:bottom w:val="none" w:sz="0" w:space="0" w:color="auto"/>
        <w:right w:val="none" w:sz="0" w:space="0" w:color="auto"/>
      </w:divBdr>
      <w:divsChild>
        <w:div w:id="1602687139">
          <w:marLeft w:val="0"/>
          <w:marRight w:val="0"/>
          <w:marTop w:val="240"/>
          <w:marBottom w:val="0"/>
          <w:divBdr>
            <w:top w:val="none" w:sz="0" w:space="0" w:color="auto"/>
            <w:left w:val="none" w:sz="0" w:space="0" w:color="auto"/>
            <w:bottom w:val="none" w:sz="0" w:space="0" w:color="auto"/>
            <w:right w:val="none" w:sz="0" w:space="0" w:color="auto"/>
          </w:divBdr>
        </w:div>
      </w:divsChild>
    </w:div>
    <w:div w:id="1605653317">
      <w:bodyDiv w:val="1"/>
      <w:marLeft w:val="0"/>
      <w:marRight w:val="0"/>
      <w:marTop w:val="0"/>
      <w:marBottom w:val="0"/>
      <w:divBdr>
        <w:top w:val="none" w:sz="0" w:space="0" w:color="auto"/>
        <w:left w:val="none" w:sz="0" w:space="0" w:color="auto"/>
        <w:bottom w:val="none" w:sz="0" w:space="0" w:color="auto"/>
        <w:right w:val="none" w:sz="0" w:space="0" w:color="auto"/>
      </w:divBdr>
    </w:div>
    <w:div w:id="1976446286">
      <w:bodyDiv w:val="1"/>
      <w:marLeft w:val="0"/>
      <w:marRight w:val="0"/>
      <w:marTop w:val="0"/>
      <w:marBottom w:val="0"/>
      <w:divBdr>
        <w:top w:val="none" w:sz="0" w:space="0" w:color="auto"/>
        <w:left w:val="none" w:sz="0" w:space="0" w:color="auto"/>
        <w:bottom w:val="none" w:sz="0" w:space="0" w:color="auto"/>
        <w:right w:val="none" w:sz="0" w:space="0" w:color="auto"/>
      </w:divBdr>
    </w:div>
    <w:div w:id="2049331185">
      <w:bodyDiv w:val="1"/>
      <w:marLeft w:val="0"/>
      <w:marRight w:val="0"/>
      <w:marTop w:val="0"/>
      <w:marBottom w:val="0"/>
      <w:divBdr>
        <w:top w:val="none" w:sz="0" w:space="0" w:color="auto"/>
        <w:left w:val="none" w:sz="0" w:space="0" w:color="auto"/>
        <w:bottom w:val="none" w:sz="0" w:space="0" w:color="auto"/>
        <w:right w:val="none" w:sz="0" w:space="0" w:color="auto"/>
      </w:divBdr>
      <w:divsChild>
        <w:div w:id="550532641">
          <w:marLeft w:val="-106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dsgvo-vorlag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shop.dsgvo-vorlagen.de/" TargetMode="External"/><Relationship Id="rId2" Type="http://schemas.openxmlformats.org/officeDocument/2006/relationships/image" Target="media/image1.jpeg"/><Relationship Id="rId1" Type="http://schemas.openxmlformats.org/officeDocument/2006/relationships/hyperlink" Target="https://shop.dsgvo-vorlag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51D88-8A16-4EC9-84BD-019AA1FE9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792</Words>
  <Characters>4996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Engel</dc:creator>
  <cp:keywords/>
  <dc:description/>
  <cp:lastModifiedBy>Oliver Engel</cp:lastModifiedBy>
  <cp:revision>6</cp:revision>
  <dcterms:created xsi:type="dcterms:W3CDTF">2021-02-17T07:41:00Z</dcterms:created>
  <dcterms:modified xsi:type="dcterms:W3CDTF">2021-02-18T08:26:00Z</dcterms:modified>
</cp:coreProperties>
</file>